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92CF" w14:textId="4FAEDF22" w:rsidR="009F6EEB" w:rsidRPr="00A82965" w:rsidRDefault="00FD11BD">
      <w:pPr>
        <w:rPr>
          <w:sz w:val="32"/>
          <w:szCs w:val="32"/>
        </w:rPr>
      </w:pPr>
      <w:r w:rsidRPr="00A82965">
        <w:rPr>
          <w:rFonts w:ascii="Helvetica Neue" w:eastAsia="MS PGothic" w:hAnsi="Helvetica Neue" w:cs="Helvetica Neue"/>
          <w:b/>
          <w:bCs/>
          <w:kern w:val="24"/>
          <w:sz w:val="32"/>
          <w:szCs w:val="32"/>
        </w:rPr>
        <w:t xml:space="preserve">RP </w:t>
      </w:r>
      <w:r w:rsidR="006F18D6" w:rsidRPr="00A82965">
        <w:rPr>
          <w:rFonts w:ascii="Helvetica Neue" w:eastAsia="MS PGothic" w:hAnsi="Helvetica Neue" w:cs="Helvetica Neue"/>
          <w:b/>
          <w:bCs/>
          <w:kern w:val="24"/>
          <w:sz w:val="32"/>
          <w:szCs w:val="32"/>
        </w:rPr>
        <w:t>5</w:t>
      </w:r>
      <w:r w:rsidRPr="00A82965">
        <w:rPr>
          <w:rFonts w:ascii="Helvetica Neue" w:eastAsia="MS PGothic" w:hAnsi="Helvetica Neue" w:cs="Helvetica Neue"/>
          <w:b/>
          <w:bCs/>
          <w:kern w:val="24"/>
          <w:sz w:val="32"/>
          <w:szCs w:val="32"/>
        </w:rPr>
        <w:t xml:space="preserve">xxx </w:t>
      </w:r>
      <w:r w:rsidR="00F43485" w:rsidRPr="00A82965">
        <w:rPr>
          <w:rFonts w:ascii="Helvetica Neue" w:eastAsia="MS PGothic" w:hAnsi="Helvetica Neue" w:cs="Helvetica Neue"/>
          <w:b/>
          <w:bCs/>
          <w:kern w:val="24"/>
          <w:sz w:val="32"/>
          <w:szCs w:val="32"/>
        </w:rPr>
        <w:t>EXTENDED WARRANTY COST BENEFIT ANALYSIS</w:t>
      </w:r>
    </w:p>
    <w:p w14:paraId="4EADD3BA" w14:textId="3D70DE4A" w:rsidR="000163DF" w:rsidRPr="00B90172" w:rsidRDefault="000163DF" w:rsidP="009F6EEB">
      <w:pPr>
        <w:rPr>
          <w:b/>
          <w:bCs/>
          <w:sz w:val="16"/>
          <w:szCs w:val="16"/>
        </w:rPr>
      </w:pPr>
      <w:r w:rsidRPr="00B90172">
        <w:rPr>
          <w:b/>
          <w:bCs/>
          <w:sz w:val="16"/>
          <w:szCs w:val="16"/>
        </w:rPr>
        <w:t xml:space="preserve">NOTE:  </w:t>
      </w:r>
      <w:r w:rsidRPr="00B90172">
        <w:rPr>
          <w:i/>
          <w:iCs/>
          <w:sz w:val="16"/>
          <w:szCs w:val="16"/>
        </w:rPr>
        <w:t xml:space="preserve">The </w:t>
      </w:r>
      <w:r w:rsidRPr="006C1AB8">
        <w:rPr>
          <w:b/>
          <w:bCs/>
          <w:i/>
          <w:iCs/>
          <w:sz w:val="16"/>
          <w:szCs w:val="16"/>
        </w:rPr>
        <w:t xml:space="preserve">Extended Warranty </w:t>
      </w:r>
      <w:r w:rsidR="004224FA" w:rsidRPr="006C1AB8">
        <w:rPr>
          <w:b/>
          <w:bCs/>
          <w:i/>
          <w:iCs/>
          <w:sz w:val="16"/>
          <w:szCs w:val="16"/>
        </w:rPr>
        <w:t xml:space="preserve">Cost Benefit Analysis </w:t>
      </w:r>
      <w:r w:rsidRPr="006C1AB8">
        <w:rPr>
          <w:b/>
          <w:bCs/>
          <w:i/>
          <w:iCs/>
          <w:sz w:val="16"/>
          <w:szCs w:val="16"/>
        </w:rPr>
        <w:t>Calculator</w:t>
      </w:r>
      <w:r w:rsidRPr="00B90172">
        <w:rPr>
          <w:i/>
          <w:iCs/>
          <w:sz w:val="16"/>
          <w:szCs w:val="16"/>
        </w:rPr>
        <w:t xml:space="preserve"> may be downloaded </w:t>
      </w:r>
      <w:r w:rsidR="004224FA">
        <w:rPr>
          <w:i/>
          <w:iCs/>
          <w:sz w:val="16"/>
          <w:szCs w:val="16"/>
        </w:rPr>
        <w:t>at</w:t>
      </w:r>
      <w:r w:rsidRPr="00B90172">
        <w:rPr>
          <w:i/>
          <w:iCs/>
          <w:sz w:val="16"/>
          <w:szCs w:val="16"/>
        </w:rPr>
        <w:t xml:space="preserve"> the following link on TMC Connect – </w:t>
      </w:r>
      <w:r w:rsidRPr="002C7B67">
        <w:rPr>
          <w:b/>
          <w:bCs/>
          <w:i/>
          <w:iCs/>
          <w:sz w:val="16"/>
          <w:szCs w:val="16"/>
        </w:rPr>
        <w:t>link insert here</w:t>
      </w:r>
    </w:p>
    <w:p w14:paraId="76E7E7F2" w14:textId="149996AC" w:rsidR="009F6EEB" w:rsidRDefault="00D626EC" w:rsidP="009F6EEB">
      <w:pPr>
        <w:rPr>
          <w:sz w:val="24"/>
          <w:szCs w:val="24"/>
        </w:rPr>
      </w:pPr>
      <w:r w:rsidRPr="005D284E">
        <w:rPr>
          <w:b/>
          <w:bCs/>
          <w:sz w:val="28"/>
          <w:szCs w:val="28"/>
        </w:rPr>
        <w:t xml:space="preserve">Purpose and </w:t>
      </w:r>
      <w:r w:rsidR="009F6EEB" w:rsidRPr="005D284E">
        <w:rPr>
          <w:b/>
          <w:bCs/>
          <w:sz w:val="28"/>
          <w:szCs w:val="28"/>
        </w:rPr>
        <w:t>Scope:</w:t>
      </w:r>
      <w:r w:rsidR="009F6EEB" w:rsidRPr="00617121">
        <w:rPr>
          <w:sz w:val="28"/>
          <w:szCs w:val="28"/>
        </w:rPr>
        <w:br/>
      </w:r>
      <w:r w:rsidR="004A2FA9">
        <w:rPr>
          <w:sz w:val="24"/>
          <w:szCs w:val="24"/>
        </w:rPr>
        <w:t xml:space="preserve">The purpose of this Recommended Practice is to </w:t>
      </w:r>
      <w:r w:rsidR="00396857">
        <w:rPr>
          <w:sz w:val="24"/>
          <w:szCs w:val="24"/>
        </w:rPr>
        <w:t>standardize</w:t>
      </w:r>
      <w:r w:rsidR="00941E0E">
        <w:rPr>
          <w:sz w:val="24"/>
          <w:szCs w:val="24"/>
        </w:rPr>
        <w:t xml:space="preserve"> </w:t>
      </w:r>
      <w:r w:rsidR="006E5C5D">
        <w:rPr>
          <w:sz w:val="24"/>
          <w:szCs w:val="24"/>
        </w:rPr>
        <w:t>guidelines</w:t>
      </w:r>
      <w:r w:rsidR="00941E0E">
        <w:rPr>
          <w:sz w:val="24"/>
          <w:szCs w:val="24"/>
        </w:rPr>
        <w:t xml:space="preserve"> for </w:t>
      </w:r>
      <w:r w:rsidR="006E5C5D">
        <w:rPr>
          <w:sz w:val="24"/>
          <w:szCs w:val="24"/>
        </w:rPr>
        <w:t xml:space="preserve">analyzing the cost benefit of Extended Warranty plans for </w:t>
      </w:r>
      <w:r w:rsidR="001B6D57">
        <w:rPr>
          <w:sz w:val="24"/>
          <w:szCs w:val="24"/>
        </w:rPr>
        <w:t>c</w:t>
      </w:r>
      <w:r w:rsidR="006E5C5D">
        <w:rPr>
          <w:sz w:val="24"/>
          <w:szCs w:val="24"/>
        </w:rPr>
        <w:t xml:space="preserve">ommercial </w:t>
      </w:r>
      <w:r w:rsidR="001B6D57">
        <w:rPr>
          <w:sz w:val="24"/>
          <w:szCs w:val="24"/>
        </w:rPr>
        <w:t>v</w:t>
      </w:r>
      <w:r w:rsidR="006E5C5D">
        <w:rPr>
          <w:sz w:val="24"/>
          <w:szCs w:val="24"/>
        </w:rPr>
        <w:t>ehicles.</w:t>
      </w:r>
      <w:r w:rsidR="00C33D4F">
        <w:rPr>
          <w:sz w:val="24"/>
          <w:szCs w:val="24"/>
        </w:rPr>
        <w:t xml:space="preserve"> </w:t>
      </w:r>
      <w:r w:rsidR="00B74B28">
        <w:rPr>
          <w:sz w:val="24"/>
          <w:szCs w:val="24"/>
        </w:rPr>
        <w:t>These guidelines</w:t>
      </w:r>
      <w:r w:rsidR="00C33D4F">
        <w:rPr>
          <w:sz w:val="24"/>
          <w:szCs w:val="24"/>
        </w:rPr>
        <w:t xml:space="preserve"> should</w:t>
      </w:r>
      <w:r w:rsidR="009F6EEB" w:rsidRPr="009F6EEB">
        <w:rPr>
          <w:sz w:val="24"/>
          <w:szCs w:val="24"/>
        </w:rPr>
        <w:t xml:space="preserve"> </w:t>
      </w:r>
      <w:r w:rsidR="00941E0E">
        <w:rPr>
          <w:sz w:val="24"/>
          <w:szCs w:val="24"/>
        </w:rPr>
        <w:t xml:space="preserve">provide basic information </w:t>
      </w:r>
      <w:r w:rsidR="00F8253E">
        <w:rPr>
          <w:sz w:val="24"/>
          <w:szCs w:val="24"/>
        </w:rPr>
        <w:t xml:space="preserve">and terminology correlating </w:t>
      </w:r>
      <w:r w:rsidR="00C13264">
        <w:rPr>
          <w:sz w:val="24"/>
          <w:szCs w:val="24"/>
        </w:rPr>
        <w:t xml:space="preserve">directly to the </w:t>
      </w:r>
      <w:r w:rsidR="00C13264" w:rsidRPr="00E22C59">
        <w:rPr>
          <w:b/>
          <w:bCs/>
          <w:sz w:val="24"/>
          <w:szCs w:val="24"/>
        </w:rPr>
        <w:t>Extended Warranty Cost Benefit Analysis Calculator</w:t>
      </w:r>
      <w:r w:rsidR="00F26C49">
        <w:rPr>
          <w:sz w:val="24"/>
          <w:szCs w:val="24"/>
        </w:rPr>
        <w:t>.</w:t>
      </w:r>
      <w:r w:rsidR="00411CC6">
        <w:rPr>
          <w:sz w:val="24"/>
          <w:szCs w:val="24"/>
        </w:rPr>
        <w:t xml:space="preserve"> </w:t>
      </w:r>
    </w:p>
    <w:p w14:paraId="32BF6C76" w14:textId="58802ACF" w:rsidR="00462225" w:rsidRPr="005D284E" w:rsidRDefault="00EC439E" w:rsidP="009F6EEB">
      <w:pPr>
        <w:rPr>
          <w:b/>
          <w:bCs/>
          <w:sz w:val="28"/>
          <w:szCs w:val="28"/>
        </w:rPr>
      </w:pPr>
      <w:r w:rsidRPr="005D284E">
        <w:rPr>
          <w:b/>
          <w:bCs/>
          <w:sz w:val="28"/>
          <w:szCs w:val="28"/>
        </w:rPr>
        <w:t>Introductory</w:t>
      </w:r>
      <w:r w:rsidR="00462225" w:rsidRPr="005D284E">
        <w:rPr>
          <w:b/>
          <w:bCs/>
          <w:sz w:val="28"/>
          <w:szCs w:val="28"/>
        </w:rPr>
        <w:t xml:space="preserve"> Statement: </w:t>
      </w:r>
    </w:p>
    <w:p w14:paraId="55401CFA" w14:textId="4AFB675E" w:rsidR="00263D51" w:rsidRPr="00225089" w:rsidRDefault="00163CFE" w:rsidP="009F6EEB">
      <w:pPr>
        <w:rPr>
          <w:sz w:val="24"/>
          <w:szCs w:val="24"/>
        </w:rPr>
      </w:pPr>
      <w:r w:rsidRPr="00225089">
        <w:rPr>
          <w:sz w:val="24"/>
          <w:szCs w:val="24"/>
        </w:rPr>
        <w:t>Through a</w:t>
      </w:r>
      <w:r w:rsidR="00E07B84" w:rsidRPr="00225089">
        <w:rPr>
          <w:sz w:val="24"/>
          <w:szCs w:val="24"/>
        </w:rPr>
        <w:t xml:space="preserve">n </w:t>
      </w:r>
      <w:r w:rsidRPr="00225089">
        <w:rPr>
          <w:sz w:val="24"/>
          <w:szCs w:val="24"/>
        </w:rPr>
        <w:t xml:space="preserve">analysis of </w:t>
      </w:r>
      <w:r w:rsidR="00E07B84" w:rsidRPr="00225089">
        <w:rPr>
          <w:sz w:val="24"/>
          <w:szCs w:val="24"/>
        </w:rPr>
        <w:t>VMRS</w:t>
      </w:r>
      <w:r w:rsidRPr="00225089">
        <w:rPr>
          <w:sz w:val="24"/>
          <w:szCs w:val="24"/>
        </w:rPr>
        <w:t xml:space="preserve"> data, a systematic </w:t>
      </w:r>
      <w:r w:rsidR="005B579A" w:rsidRPr="00225089">
        <w:rPr>
          <w:sz w:val="24"/>
          <w:szCs w:val="24"/>
        </w:rPr>
        <w:t>calculation</w:t>
      </w:r>
      <w:r w:rsidRPr="00225089">
        <w:rPr>
          <w:sz w:val="24"/>
          <w:szCs w:val="24"/>
        </w:rPr>
        <w:t xml:space="preserve"> </w:t>
      </w:r>
      <w:r w:rsidR="00E70567" w:rsidRPr="00225089">
        <w:rPr>
          <w:sz w:val="24"/>
          <w:szCs w:val="24"/>
        </w:rPr>
        <w:t>should be</w:t>
      </w:r>
      <w:r w:rsidRPr="00225089">
        <w:rPr>
          <w:sz w:val="24"/>
          <w:szCs w:val="24"/>
        </w:rPr>
        <w:t xml:space="preserve"> </w:t>
      </w:r>
      <w:r w:rsidR="008F3578" w:rsidRPr="00225089">
        <w:rPr>
          <w:sz w:val="24"/>
          <w:szCs w:val="24"/>
        </w:rPr>
        <w:t>performed</w:t>
      </w:r>
      <w:r w:rsidRPr="00225089">
        <w:rPr>
          <w:sz w:val="24"/>
          <w:szCs w:val="24"/>
        </w:rPr>
        <w:t xml:space="preserve"> </w:t>
      </w:r>
      <w:r w:rsidR="00F325AB" w:rsidRPr="00225089">
        <w:rPr>
          <w:sz w:val="24"/>
          <w:szCs w:val="24"/>
        </w:rPr>
        <w:t xml:space="preserve">by a fleet or owner operator </w:t>
      </w:r>
      <w:r w:rsidRPr="00225089">
        <w:rPr>
          <w:sz w:val="24"/>
          <w:szCs w:val="24"/>
        </w:rPr>
        <w:t>by deducting the cost of extended warranty packages from the corresponding</w:t>
      </w:r>
      <w:r w:rsidR="008F489F" w:rsidRPr="00225089">
        <w:rPr>
          <w:sz w:val="24"/>
          <w:szCs w:val="24"/>
        </w:rPr>
        <w:t xml:space="preserve"> warranty</w:t>
      </w:r>
      <w:r w:rsidRPr="00225089">
        <w:rPr>
          <w:sz w:val="24"/>
          <w:szCs w:val="24"/>
        </w:rPr>
        <w:t xml:space="preserve"> reimbursement amounts over an entire model year. </w:t>
      </w:r>
    </w:p>
    <w:p w14:paraId="324653D2" w14:textId="77777777" w:rsidR="00DC5F9D" w:rsidRPr="00DC5F9D" w:rsidRDefault="00DC5F9D" w:rsidP="00DC5F9D">
      <w:pPr>
        <w:rPr>
          <w:sz w:val="24"/>
          <w:szCs w:val="24"/>
        </w:rPr>
      </w:pPr>
      <w:r w:rsidRPr="00225089">
        <w:rPr>
          <w:sz w:val="24"/>
          <w:szCs w:val="24"/>
        </w:rPr>
        <w:t>As a result, a calculator tool was developed to facilitate the input and automatic calculation of this data. This initiative functions as a practical tool for fleets or owner-operators to:</w:t>
      </w:r>
    </w:p>
    <w:p w14:paraId="4F0A7CF3" w14:textId="0A3E5EE0" w:rsidR="00DC5F9D" w:rsidRPr="005C3F50" w:rsidRDefault="00DC5F9D" w:rsidP="005C3F50">
      <w:pPr>
        <w:pStyle w:val="ListParagraph"/>
        <w:numPr>
          <w:ilvl w:val="0"/>
          <w:numId w:val="42"/>
        </w:numPr>
        <w:rPr>
          <w:sz w:val="24"/>
          <w:szCs w:val="24"/>
        </w:rPr>
      </w:pPr>
      <w:r w:rsidRPr="005C3F50">
        <w:rPr>
          <w:sz w:val="24"/>
          <w:szCs w:val="24"/>
        </w:rPr>
        <w:t>evaluate the value of various warranty packages.</w:t>
      </w:r>
    </w:p>
    <w:p w14:paraId="60685210" w14:textId="11695F42" w:rsidR="00DC5F9D" w:rsidRPr="005C3F50" w:rsidRDefault="00DC5F9D" w:rsidP="005C3F50">
      <w:pPr>
        <w:pStyle w:val="ListParagraph"/>
        <w:numPr>
          <w:ilvl w:val="0"/>
          <w:numId w:val="42"/>
        </w:numPr>
        <w:rPr>
          <w:sz w:val="24"/>
          <w:szCs w:val="24"/>
        </w:rPr>
      </w:pPr>
      <w:r w:rsidRPr="005C3F50">
        <w:rPr>
          <w:sz w:val="24"/>
          <w:szCs w:val="24"/>
        </w:rPr>
        <w:t>extract trend data from previous packages.</w:t>
      </w:r>
    </w:p>
    <w:p w14:paraId="1D211D36" w14:textId="2664B140" w:rsidR="00DC5F9D" w:rsidRPr="005C3F50" w:rsidRDefault="00DC5F9D" w:rsidP="005C3F50">
      <w:pPr>
        <w:pStyle w:val="ListParagraph"/>
        <w:numPr>
          <w:ilvl w:val="0"/>
          <w:numId w:val="42"/>
        </w:numPr>
        <w:rPr>
          <w:sz w:val="24"/>
          <w:szCs w:val="24"/>
        </w:rPr>
      </w:pPr>
      <w:r w:rsidRPr="005C3F50">
        <w:rPr>
          <w:sz w:val="24"/>
          <w:szCs w:val="24"/>
        </w:rPr>
        <w:t>establish a basis for informed decision-making.</w:t>
      </w:r>
    </w:p>
    <w:p w14:paraId="1E083C81" w14:textId="19E2A269" w:rsidR="00C16276" w:rsidRPr="00C16276" w:rsidRDefault="00DC5F9D" w:rsidP="003E68B4">
      <w:pPr>
        <w:pStyle w:val="ListParagraph"/>
        <w:numPr>
          <w:ilvl w:val="0"/>
          <w:numId w:val="42"/>
        </w:numPr>
        <w:ind w:left="0" w:firstLine="360"/>
        <w:rPr>
          <w:b/>
          <w:bCs/>
          <w:sz w:val="24"/>
          <w:szCs w:val="24"/>
        </w:rPr>
      </w:pPr>
      <w:r w:rsidRPr="005C3F50">
        <w:rPr>
          <w:sz w:val="24"/>
          <w:szCs w:val="24"/>
        </w:rPr>
        <w:t>shape the optimal</w:t>
      </w:r>
      <w:r w:rsidR="008F489F">
        <w:rPr>
          <w:sz w:val="24"/>
          <w:szCs w:val="24"/>
        </w:rPr>
        <w:t xml:space="preserve"> warranty</w:t>
      </w:r>
      <w:r w:rsidRPr="005C3F50">
        <w:rPr>
          <w:sz w:val="24"/>
          <w:szCs w:val="24"/>
        </w:rPr>
        <w:t xml:space="preserve"> coverage for the fleet or owner-operator.</w:t>
      </w:r>
      <w:r w:rsidR="005F449E" w:rsidRPr="005C3F50">
        <w:rPr>
          <w:sz w:val="24"/>
          <w:szCs w:val="24"/>
        </w:rPr>
        <w:br/>
      </w:r>
    </w:p>
    <w:p w14:paraId="1D0115DA" w14:textId="1ADCA73B" w:rsidR="00284F6B" w:rsidRPr="005D284E" w:rsidRDefault="00284F6B" w:rsidP="00C16276">
      <w:pPr>
        <w:rPr>
          <w:b/>
          <w:bCs/>
          <w:sz w:val="28"/>
          <w:szCs w:val="28"/>
        </w:rPr>
      </w:pPr>
      <w:r w:rsidRPr="005D284E">
        <w:rPr>
          <w:b/>
          <w:bCs/>
          <w:sz w:val="28"/>
          <w:szCs w:val="28"/>
        </w:rPr>
        <w:t>General Information:</w:t>
      </w:r>
    </w:p>
    <w:p w14:paraId="2A024AFA" w14:textId="77777777" w:rsidR="00824720" w:rsidRDefault="006F4E22" w:rsidP="00163CFE">
      <w:pPr>
        <w:rPr>
          <w:sz w:val="24"/>
          <w:szCs w:val="24"/>
        </w:rPr>
      </w:pPr>
      <w:r w:rsidRPr="006F4E22">
        <w:rPr>
          <w:sz w:val="24"/>
          <w:szCs w:val="24"/>
        </w:rPr>
        <w:t xml:space="preserve">To conduct a </w:t>
      </w:r>
      <w:r w:rsidR="00FB4463">
        <w:rPr>
          <w:sz w:val="24"/>
          <w:szCs w:val="24"/>
        </w:rPr>
        <w:t>successful</w:t>
      </w:r>
      <w:r w:rsidRPr="006F4E22">
        <w:rPr>
          <w:sz w:val="24"/>
          <w:szCs w:val="24"/>
        </w:rPr>
        <w:t xml:space="preserve"> analysis, it is imperative to establish key parameters for the dataset</w:t>
      </w:r>
      <w:r w:rsidR="00824720">
        <w:rPr>
          <w:sz w:val="24"/>
          <w:szCs w:val="24"/>
        </w:rPr>
        <w:t xml:space="preserve"> such as defining the:</w:t>
      </w:r>
    </w:p>
    <w:p w14:paraId="4DCD59F3" w14:textId="77777777" w:rsidR="00501996" w:rsidRPr="00501996" w:rsidRDefault="006F4E22" w:rsidP="00501996">
      <w:pPr>
        <w:pStyle w:val="ListParagraph"/>
        <w:numPr>
          <w:ilvl w:val="0"/>
          <w:numId w:val="42"/>
        </w:numPr>
        <w:rPr>
          <w:sz w:val="24"/>
          <w:szCs w:val="24"/>
        </w:rPr>
      </w:pPr>
      <w:r w:rsidRPr="00501996">
        <w:rPr>
          <w:sz w:val="24"/>
          <w:szCs w:val="24"/>
        </w:rPr>
        <w:t>optional interest rate</w:t>
      </w:r>
    </w:p>
    <w:p w14:paraId="5251FB0C" w14:textId="77777777" w:rsidR="00501996" w:rsidRPr="00501996" w:rsidRDefault="006F4E22" w:rsidP="00501996">
      <w:pPr>
        <w:pStyle w:val="ListParagraph"/>
        <w:numPr>
          <w:ilvl w:val="0"/>
          <w:numId w:val="42"/>
        </w:numPr>
        <w:rPr>
          <w:sz w:val="24"/>
          <w:szCs w:val="24"/>
        </w:rPr>
      </w:pPr>
      <w:r w:rsidRPr="00501996">
        <w:rPr>
          <w:sz w:val="24"/>
          <w:szCs w:val="24"/>
        </w:rPr>
        <w:t>the specified period</w:t>
      </w:r>
    </w:p>
    <w:p w14:paraId="4BA44887" w14:textId="77777777" w:rsidR="00501996" w:rsidRPr="00501996" w:rsidRDefault="006F4E22" w:rsidP="00501996">
      <w:pPr>
        <w:pStyle w:val="ListParagraph"/>
        <w:numPr>
          <w:ilvl w:val="0"/>
          <w:numId w:val="42"/>
        </w:numPr>
        <w:rPr>
          <w:sz w:val="24"/>
          <w:szCs w:val="24"/>
        </w:rPr>
      </w:pPr>
      <w:r w:rsidRPr="00501996">
        <w:rPr>
          <w:sz w:val="24"/>
          <w:szCs w:val="24"/>
        </w:rPr>
        <w:t>cost per unit of the warranty package</w:t>
      </w:r>
    </w:p>
    <w:p w14:paraId="35B1A55E" w14:textId="38291538" w:rsidR="00B55227" w:rsidRDefault="006502F3" w:rsidP="00163CFE">
      <w:pPr>
        <w:rPr>
          <w:sz w:val="24"/>
          <w:szCs w:val="24"/>
        </w:rPr>
      </w:pPr>
      <w:r>
        <w:rPr>
          <w:sz w:val="24"/>
          <w:szCs w:val="24"/>
        </w:rPr>
        <w:t xml:space="preserve">The </w:t>
      </w:r>
      <w:r w:rsidRPr="007F7E19">
        <w:rPr>
          <w:b/>
          <w:bCs/>
          <w:sz w:val="24"/>
          <w:szCs w:val="24"/>
        </w:rPr>
        <w:t>Extended Warranty Cost Benefit Analysis Calculator</w:t>
      </w:r>
      <w:r>
        <w:rPr>
          <w:sz w:val="24"/>
          <w:szCs w:val="24"/>
        </w:rPr>
        <w:t xml:space="preserve"> </w:t>
      </w:r>
      <w:r w:rsidR="00650776">
        <w:rPr>
          <w:sz w:val="24"/>
          <w:szCs w:val="24"/>
        </w:rPr>
        <w:t xml:space="preserve">is a tailored template </w:t>
      </w:r>
      <w:r w:rsidR="008A458D">
        <w:rPr>
          <w:sz w:val="24"/>
          <w:szCs w:val="24"/>
        </w:rPr>
        <w:t>with set calculations and</w:t>
      </w:r>
      <w:r w:rsidR="00C00376">
        <w:rPr>
          <w:sz w:val="24"/>
          <w:szCs w:val="24"/>
        </w:rPr>
        <w:t xml:space="preserve"> input fields</w:t>
      </w:r>
      <w:r w:rsidR="00AD59B8">
        <w:rPr>
          <w:sz w:val="24"/>
          <w:szCs w:val="24"/>
        </w:rPr>
        <w:t xml:space="preserve"> and is </w:t>
      </w:r>
      <w:r w:rsidR="00AD59B8" w:rsidRPr="006F4E22">
        <w:rPr>
          <w:sz w:val="24"/>
          <w:szCs w:val="24"/>
        </w:rPr>
        <w:t xml:space="preserve">customizable based on customer specifications, incorporating fields such as fleet size, </w:t>
      </w:r>
      <w:r w:rsidR="00AD59B8" w:rsidRPr="00E70567">
        <w:rPr>
          <w:sz w:val="24"/>
          <w:szCs w:val="24"/>
          <w:u w:val="single"/>
        </w:rPr>
        <w:t>ownership status</w:t>
      </w:r>
      <w:r w:rsidR="00AD59B8" w:rsidRPr="006F4E22">
        <w:rPr>
          <w:sz w:val="24"/>
          <w:szCs w:val="24"/>
        </w:rPr>
        <w:t xml:space="preserve">, </w:t>
      </w:r>
      <w:r w:rsidR="00AD59B8" w:rsidRPr="00E70567">
        <w:rPr>
          <w:sz w:val="24"/>
          <w:szCs w:val="24"/>
          <w:u w:val="single"/>
        </w:rPr>
        <w:t>coverage types</w:t>
      </w:r>
      <w:r w:rsidR="00AD59B8" w:rsidRPr="006F4E22">
        <w:rPr>
          <w:sz w:val="24"/>
          <w:szCs w:val="24"/>
        </w:rPr>
        <w:t>, and more</w:t>
      </w:r>
      <w:r w:rsidR="005B3520">
        <w:rPr>
          <w:sz w:val="24"/>
          <w:szCs w:val="24"/>
        </w:rPr>
        <w:t>.</w:t>
      </w:r>
      <w:r w:rsidR="00AD59B8" w:rsidRPr="006F4E22">
        <w:rPr>
          <w:sz w:val="24"/>
          <w:szCs w:val="24"/>
        </w:rPr>
        <w:t xml:space="preserve"> </w:t>
      </w:r>
      <w:r w:rsidR="00594BE4">
        <w:rPr>
          <w:sz w:val="24"/>
          <w:szCs w:val="24"/>
        </w:rPr>
        <w:t xml:space="preserve">Input fields </w:t>
      </w:r>
      <w:r w:rsidR="005B3520">
        <w:rPr>
          <w:sz w:val="24"/>
          <w:szCs w:val="24"/>
        </w:rPr>
        <w:t xml:space="preserve">also </w:t>
      </w:r>
      <w:r w:rsidR="00E84F55">
        <w:rPr>
          <w:sz w:val="24"/>
          <w:szCs w:val="24"/>
        </w:rPr>
        <w:t>include</w:t>
      </w:r>
      <w:r w:rsidR="00015560">
        <w:rPr>
          <w:sz w:val="24"/>
          <w:szCs w:val="24"/>
        </w:rPr>
        <w:t xml:space="preserve"> </w:t>
      </w:r>
      <w:r w:rsidR="006F4E22" w:rsidRPr="006F4E22">
        <w:rPr>
          <w:sz w:val="24"/>
          <w:szCs w:val="24"/>
        </w:rPr>
        <w:t xml:space="preserve">estimations for dealer and fleet warranty reimbursed totals, as well as approximations for expenditures on shop supplies, </w:t>
      </w:r>
      <w:r w:rsidR="006F4E22" w:rsidRPr="00E70567">
        <w:rPr>
          <w:sz w:val="24"/>
          <w:szCs w:val="24"/>
          <w:u w:val="single"/>
        </w:rPr>
        <w:t>goodwill, or policy dollars</w:t>
      </w:r>
      <w:r w:rsidR="006F4E22" w:rsidRPr="006F4E22">
        <w:rPr>
          <w:sz w:val="24"/>
          <w:szCs w:val="24"/>
        </w:rPr>
        <w:t xml:space="preserve">. </w:t>
      </w:r>
    </w:p>
    <w:p w14:paraId="61926FEA" w14:textId="6B2E211E" w:rsidR="000F3917" w:rsidRDefault="006F4E22" w:rsidP="008F489F">
      <w:pPr>
        <w:rPr>
          <w:sz w:val="24"/>
          <w:szCs w:val="24"/>
        </w:rPr>
      </w:pPr>
      <w:r w:rsidRPr="006F4E22">
        <w:rPr>
          <w:sz w:val="24"/>
          <w:szCs w:val="24"/>
        </w:rPr>
        <w:t xml:space="preserve">Furthermore, essential data on the </w:t>
      </w:r>
      <w:r w:rsidRPr="00E70567">
        <w:rPr>
          <w:sz w:val="24"/>
          <w:szCs w:val="24"/>
          <w:u w:val="single"/>
        </w:rPr>
        <w:t>average dealership door rate</w:t>
      </w:r>
      <w:r w:rsidRPr="006F4E22">
        <w:rPr>
          <w:sz w:val="24"/>
          <w:szCs w:val="24"/>
        </w:rPr>
        <w:t xml:space="preserve">, </w:t>
      </w:r>
      <w:r w:rsidRPr="00E70567">
        <w:rPr>
          <w:sz w:val="24"/>
          <w:szCs w:val="24"/>
          <w:u w:val="single"/>
        </w:rPr>
        <w:t>decommissioned mileage</w:t>
      </w:r>
      <w:r w:rsidRPr="006F4E22">
        <w:rPr>
          <w:sz w:val="24"/>
          <w:szCs w:val="24"/>
        </w:rPr>
        <w:t xml:space="preserve">, and </w:t>
      </w:r>
      <w:r w:rsidRPr="00E70567">
        <w:rPr>
          <w:sz w:val="24"/>
          <w:szCs w:val="24"/>
          <w:u w:val="single"/>
        </w:rPr>
        <w:t>average monthly company miles</w:t>
      </w:r>
      <w:r w:rsidRPr="006F4E22">
        <w:rPr>
          <w:sz w:val="24"/>
          <w:szCs w:val="24"/>
        </w:rPr>
        <w:t xml:space="preserve"> contribute to a thorough </w:t>
      </w:r>
      <w:r w:rsidR="00E84F55" w:rsidRPr="006F4E22">
        <w:rPr>
          <w:sz w:val="24"/>
          <w:szCs w:val="24"/>
        </w:rPr>
        <w:t>analysis</w:t>
      </w:r>
      <w:r w:rsidRPr="006F4E22">
        <w:rPr>
          <w:sz w:val="24"/>
          <w:szCs w:val="24"/>
        </w:rPr>
        <w:t xml:space="preserve">. Utilizing the </w:t>
      </w:r>
      <w:r w:rsidR="00CA22F2" w:rsidRPr="007F7E19">
        <w:rPr>
          <w:b/>
          <w:bCs/>
          <w:sz w:val="24"/>
          <w:szCs w:val="24"/>
        </w:rPr>
        <w:t>Extended Warranty Cost Benefit Analysis Calculator</w:t>
      </w:r>
      <w:r w:rsidRPr="006F4E22">
        <w:rPr>
          <w:sz w:val="24"/>
          <w:szCs w:val="24"/>
        </w:rPr>
        <w:t xml:space="preserve">, these insights are harnessed to </w:t>
      </w:r>
      <w:r w:rsidR="00974F30" w:rsidRPr="006F4E22">
        <w:rPr>
          <w:sz w:val="24"/>
          <w:szCs w:val="24"/>
        </w:rPr>
        <w:t>obtain</w:t>
      </w:r>
      <w:r w:rsidRPr="006F4E22">
        <w:rPr>
          <w:sz w:val="24"/>
          <w:szCs w:val="24"/>
        </w:rPr>
        <w:t xml:space="preserve"> a </w:t>
      </w:r>
      <w:r w:rsidRPr="00B90D27">
        <w:rPr>
          <w:sz w:val="24"/>
          <w:szCs w:val="24"/>
          <w:u w:val="single"/>
        </w:rPr>
        <w:t>net benefit per unit</w:t>
      </w:r>
      <w:r w:rsidRPr="006F4E22">
        <w:rPr>
          <w:sz w:val="24"/>
          <w:szCs w:val="24"/>
        </w:rPr>
        <w:t xml:space="preserve">. </w:t>
      </w:r>
      <w:r w:rsidR="0004527C" w:rsidRPr="0004527C">
        <w:rPr>
          <w:sz w:val="24"/>
          <w:szCs w:val="24"/>
        </w:rPr>
        <w:t xml:space="preserve">With the support of this </w:t>
      </w:r>
      <w:r w:rsidR="00C82027">
        <w:rPr>
          <w:sz w:val="24"/>
          <w:szCs w:val="24"/>
        </w:rPr>
        <w:t>analysis</w:t>
      </w:r>
      <w:r w:rsidR="0004527C" w:rsidRPr="0004527C">
        <w:rPr>
          <w:sz w:val="24"/>
          <w:szCs w:val="24"/>
        </w:rPr>
        <w:t xml:space="preserve">, fleets or </w:t>
      </w:r>
      <w:r w:rsidR="00C82027">
        <w:rPr>
          <w:sz w:val="24"/>
          <w:szCs w:val="24"/>
        </w:rPr>
        <w:t>owner-operators</w:t>
      </w:r>
      <w:r w:rsidR="0004527C" w:rsidRPr="0004527C">
        <w:rPr>
          <w:sz w:val="24"/>
          <w:szCs w:val="24"/>
        </w:rPr>
        <w:t xml:space="preserve"> can confidently make informed </w:t>
      </w:r>
      <w:r w:rsidR="001915BB">
        <w:rPr>
          <w:sz w:val="24"/>
          <w:szCs w:val="24"/>
        </w:rPr>
        <w:t>decisions</w:t>
      </w:r>
      <w:r w:rsidR="0004527C" w:rsidRPr="0004527C">
        <w:rPr>
          <w:sz w:val="24"/>
          <w:szCs w:val="24"/>
        </w:rPr>
        <w:t>, customizing their ideal coverage plan.</w:t>
      </w:r>
    </w:p>
    <w:p w14:paraId="7A93CD28" w14:textId="26F8482E" w:rsidR="000F3917" w:rsidRPr="0044160D" w:rsidRDefault="000F3917" w:rsidP="000F3917">
      <w:pPr>
        <w:rPr>
          <w:b/>
          <w:bCs/>
          <w:sz w:val="24"/>
          <w:szCs w:val="24"/>
        </w:rPr>
      </w:pPr>
      <w:r w:rsidRPr="0044160D">
        <w:rPr>
          <w:b/>
          <w:bCs/>
          <w:sz w:val="24"/>
          <w:szCs w:val="24"/>
        </w:rPr>
        <w:lastRenderedPageBreak/>
        <w:t>Tab- Summary Inputs</w:t>
      </w:r>
    </w:p>
    <w:p w14:paraId="269B2160" w14:textId="6157A64D" w:rsidR="000F3917" w:rsidRDefault="000F3917" w:rsidP="00FA6E5B">
      <w:r w:rsidRPr="000F3917">
        <w:rPr>
          <w:noProof/>
        </w:rPr>
        <w:drawing>
          <wp:inline distT="0" distB="0" distL="0" distR="0" wp14:anchorId="5F0CDAA9" wp14:editId="20684E06">
            <wp:extent cx="4610100" cy="2587071"/>
            <wp:effectExtent l="19050" t="19050" r="1905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27829" cy="2597020"/>
                    </a:xfrm>
                    <a:prstGeom prst="rect">
                      <a:avLst/>
                    </a:prstGeom>
                    <a:ln>
                      <a:solidFill>
                        <a:schemeClr val="tx1"/>
                      </a:solidFill>
                    </a:ln>
                  </pic:spPr>
                </pic:pic>
              </a:graphicData>
            </a:graphic>
          </wp:inline>
        </w:drawing>
      </w:r>
    </w:p>
    <w:p w14:paraId="1C5ECB22" w14:textId="6768BD70" w:rsidR="0044160D" w:rsidRDefault="0044160D" w:rsidP="0044160D">
      <w:r>
        <w:t>These inputs will calculate all the high-level cost benefit views in the remaining fields.</w:t>
      </w:r>
    </w:p>
    <w:p w14:paraId="285C2B8E" w14:textId="77777777" w:rsidR="000F3917" w:rsidRDefault="000F3917" w:rsidP="000F3917">
      <w:pPr>
        <w:pStyle w:val="ListParagraph"/>
        <w:numPr>
          <w:ilvl w:val="0"/>
          <w:numId w:val="43"/>
        </w:numPr>
      </w:pPr>
      <w:r>
        <w:t>Input units purchases within that Model Year</w:t>
      </w:r>
    </w:p>
    <w:p w14:paraId="72FFAB98" w14:textId="77777777" w:rsidR="000F3917" w:rsidRDefault="000F3917" w:rsidP="000F3917">
      <w:pPr>
        <w:pStyle w:val="ListParagraph"/>
        <w:numPr>
          <w:ilvl w:val="0"/>
          <w:numId w:val="43"/>
        </w:numPr>
      </w:pPr>
      <w:r>
        <w:t>Determine Interest rate - This would be a part of your purchase agreement.</w:t>
      </w:r>
    </w:p>
    <w:p w14:paraId="5566CB39" w14:textId="77777777" w:rsidR="000F3917" w:rsidRDefault="000F3917" w:rsidP="000F3917">
      <w:pPr>
        <w:pStyle w:val="ListParagraph"/>
        <w:numPr>
          <w:ilvl w:val="0"/>
          <w:numId w:val="43"/>
        </w:numPr>
      </w:pPr>
      <w:r>
        <w:t>Determine Interest period - This would be a part of your purchase agreement.</w:t>
      </w:r>
    </w:p>
    <w:p w14:paraId="638F1DDA" w14:textId="77777777" w:rsidR="000F3917" w:rsidRDefault="000F3917" w:rsidP="000F3917">
      <w:pPr>
        <w:pStyle w:val="ListParagraph"/>
        <w:numPr>
          <w:ilvl w:val="0"/>
          <w:numId w:val="43"/>
        </w:numPr>
      </w:pPr>
      <w:r>
        <w:t>Determine Engine and Chassis Coverage Price from purchase on Spec Sheets, Facing Dealer and or Purchase agreement.</w:t>
      </w:r>
    </w:p>
    <w:p w14:paraId="04790D5D" w14:textId="77777777" w:rsidR="000F3917" w:rsidRDefault="000F3917" w:rsidP="000F3917">
      <w:pPr>
        <w:pStyle w:val="ListParagraph"/>
        <w:numPr>
          <w:ilvl w:val="0"/>
          <w:numId w:val="43"/>
        </w:numPr>
      </w:pPr>
      <w:r>
        <w:t>Determine Towing Coverage Price from purchase on Spec Sheets, Facing Dealer and or Purchase agreement.</w:t>
      </w:r>
    </w:p>
    <w:p w14:paraId="3302621B" w14:textId="77777777" w:rsidR="000F3917" w:rsidRDefault="000F3917" w:rsidP="000F3917">
      <w:pPr>
        <w:pStyle w:val="ListParagraph"/>
        <w:numPr>
          <w:ilvl w:val="0"/>
          <w:numId w:val="43"/>
        </w:numPr>
      </w:pPr>
      <w:r>
        <w:t>Chassis and Engine Policy dollars received.</w:t>
      </w:r>
    </w:p>
    <w:p w14:paraId="7D7A7DEC" w14:textId="77777777" w:rsidR="000F3917" w:rsidRDefault="000F3917" w:rsidP="000F3917">
      <w:pPr>
        <w:pStyle w:val="ListParagraph"/>
        <w:numPr>
          <w:ilvl w:val="0"/>
          <w:numId w:val="43"/>
        </w:numPr>
      </w:pPr>
      <w:r>
        <w:t>Towing Policy dollars received.</w:t>
      </w:r>
    </w:p>
    <w:p w14:paraId="5F3DB7F3" w14:textId="77777777" w:rsidR="000F3917" w:rsidRDefault="000F3917" w:rsidP="000F3917">
      <w:pPr>
        <w:pStyle w:val="ListParagraph"/>
        <w:numPr>
          <w:ilvl w:val="0"/>
          <w:numId w:val="43"/>
        </w:numPr>
      </w:pPr>
      <w:proofErr w:type="spellStart"/>
      <w:r>
        <w:t>Misc</w:t>
      </w:r>
      <w:proofErr w:type="spellEnd"/>
      <w:r>
        <w:t xml:space="preserve"> towing expense amounts</w:t>
      </w:r>
    </w:p>
    <w:p w14:paraId="5DC6D0CC" w14:textId="77777777" w:rsidR="000F3917" w:rsidRDefault="000F3917" w:rsidP="000F3917">
      <w:pPr>
        <w:pStyle w:val="ListParagraph"/>
        <w:numPr>
          <w:ilvl w:val="0"/>
          <w:numId w:val="43"/>
        </w:numPr>
      </w:pPr>
      <w:r>
        <w:t>Shop supplies is an assumption and can be adjusted.</w:t>
      </w:r>
    </w:p>
    <w:p w14:paraId="2F45150D" w14:textId="77777777" w:rsidR="000F3917" w:rsidRDefault="000F3917" w:rsidP="000F3917">
      <w:pPr>
        <w:pStyle w:val="ListParagraph"/>
        <w:numPr>
          <w:ilvl w:val="0"/>
          <w:numId w:val="43"/>
        </w:numPr>
      </w:pPr>
      <w:r>
        <w:t>Determine your turn in mileage.</w:t>
      </w:r>
    </w:p>
    <w:p w14:paraId="237554DA" w14:textId="34505259" w:rsidR="000F3917" w:rsidRDefault="000F3917" w:rsidP="000F3917">
      <w:pPr>
        <w:pStyle w:val="ListParagraph"/>
        <w:numPr>
          <w:ilvl w:val="0"/>
          <w:numId w:val="43"/>
        </w:numPr>
      </w:pPr>
      <w:r>
        <w:t>Average company miles a month.</w:t>
      </w:r>
    </w:p>
    <w:p w14:paraId="63B322C4" w14:textId="77777777" w:rsidR="00FA6E5B" w:rsidRDefault="00FA6E5B" w:rsidP="00FA6E5B">
      <w:pPr>
        <w:pStyle w:val="ListParagraph"/>
      </w:pPr>
    </w:p>
    <w:p w14:paraId="58B16CFF" w14:textId="3D400EB2" w:rsidR="000F3917" w:rsidRPr="0044160D" w:rsidRDefault="000F3917" w:rsidP="000F3917">
      <w:pPr>
        <w:rPr>
          <w:b/>
          <w:bCs/>
          <w:sz w:val="24"/>
          <w:szCs w:val="24"/>
        </w:rPr>
      </w:pPr>
      <w:r w:rsidRPr="0044160D">
        <w:rPr>
          <w:b/>
          <w:bCs/>
          <w:sz w:val="24"/>
          <w:szCs w:val="24"/>
        </w:rPr>
        <w:t>Tab- Coverage Option Inputs</w:t>
      </w:r>
    </w:p>
    <w:p w14:paraId="21C4996D" w14:textId="1D0F56C3" w:rsidR="000F3917" w:rsidRDefault="000F3917" w:rsidP="00FA6E5B">
      <w:pPr>
        <w:rPr>
          <w:b/>
          <w:bCs/>
          <w:sz w:val="28"/>
          <w:szCs w:val="28"/>
        </w:rPr>
      </w:pPr>
      <w:r w:rsidRPr="000F3917">
        <w:rPr>
          <w:b/>
          <w:bCs/>
          <w:noProof/>
          <w:sz w:val="28"/>
          <w:szCs w:val="28"/>
        </w:rPr>
        <w:drawing>
          <wp:inline distT="0" distB="0" distL="0" distR="0" wp14:anchorId="70803614" wp14:editId="0DFB96B2">
            <wp:extent cx="3057525" cy="1750748"/>
            <wp:effectExtent l="19050" t="19050" r="9525"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77415" cy="1762137"/>
                    </a:xfrm>
                    <a:prstGeom prst="rect">
                      <a:avLst/>
                    </a:prstGeom>
                    <a:ln>
                      <a:solidFill>
                        <a:schemeClr val="tx1"/>
                      </a:solidFill>
                    </a:ln>
                  </pic:spPr>
                </pic:pic>
              </a:graphicData>
            </a:graphic>
          </wp:inline>
        </w:drawing>
      </w:r>
    </w:p>
    <w:p w14:paraId="699F07D0" w14:textId="0C5565B0" w:rsidR="000F3917" w:rsidRPr="000F3917" w:rsidRDefault="000F3917" w:rsidP="000F3917">
      <w:pPr>
        <w:rPr>
          <w:sz w:val="24"/>
          <w:szCs w:val="24"/>
        </w:rPr>
      </w:pPr>
      <w:r w:rsidRPr="000F3917">
        <w:rPr>
          <w:sz w:val="24"/>
          <w:szCs w:val="24"/>
        </w:rPr>
        <w:lastRenderedPageBreak/>
        <w:t>This input will pull over into column K</w:t>
      </w:r>
      <w:r>
        <w:rPr>
          <w:sz w:val="24"/>
          <w:szCs w:val="24"/>
        </w:rPr>
        <w:t>, Product and Coverage Package,</w:t>
      </w:r>
      <w:r w:rsidRPr="000F3917">
        <w:rPr>
          <w:sz w:val="24"/>
          <w:szCs w:val="24"/>
        </w:rPr>
        <w:t xml:space="preserve"> on the Warranty Repairs tab.</w:t>
      </w:r>
    </w:p>
    <w:p w14:paraId="1F078474" w14:textId="2471BC48" w:rsidR="000F3917" w:rsidRDefault="000F3917" w:rsidP="000F3917">
      <w:pPr>
        <w:pStyle w:val="ListParagraph"/>
        <w:numPr>
          <w:ilvl w:val="0"/>
          <w:numId w:val="44"/>
        </w:numPr>
      </w:pPr>
      <w:r>
        <w:t>Input coverage package options</w:t>
      </w:r>
    </w:p>
    <w:p w14:paraId="7E710F28" w14:textId="7ACD485D" w:rsidR="000F3917" w:rsidRDefault="000F3917" w:rsidP="000F3917">
      <w:pPr>
        <w:pStyle w:val="ListParagraph"/>
        <w:numPr>
          <w:ilvl w:val="0"/>
          <w:numId w:val="44"/>
        </w:numPr>
      </w:pPr>
      <w:r>
        <w:t>Input term years</w:t>
      </w:r>
    </w:p>
    <w:p w14:paraId="525F7A80" w14:textId="34914EBB" w:rsidR="000F3917" w:rsidRDefault="000F3917" w:rsidP="000F3917">
      <w:pPr>
        <w:pStyle w:val="ListParagraph"/>
        <w:numPr>
          <w:ilvl w:val="0"/>
          <w:numId w:val="44"/>
        </w:numPr>
      </w:pPr>
      <w:r>
        <w:t>Input mileage coverage band</w:t>
      </w:r>
    </w:p>
    <w:p w14:paraId="0A792223" w14:textId="16606541" w:rsidR="00FA6E5B" w:rsidRDefault="000F3917" w:rsidP="00FA6E5B">
      <w:pPr>
        <w:pStyle w:val="ListParagraph"/>
        <w:numPr>
          <w:ilvl w:val="0"/>
          <w:numId w:val="44"/>
        </w:numPr>
      </w:pPr>
      <w:r>
        <w:t>Input cost per unit</w:t>
      </w:r>
    </w:p>
    <w:p w14:paraId="45B1886F" w14:textId="77777777" w:rsidR="00FA6E5B" w:rsidRPr="00FA6E5B" w:rsidRDefault="00FA6E5B" w:rsidP="00FA6E5B">
      <w:pPr>
        <w:pStyle w:val="ListParagraph"/>
      </w:pPr>
    </w:p>
    <w:p w14:paraId="05CB6A63" w14:textId="0B19247E" w:rsidR="0044160D" w:rsidRDefault="00FA6E5B" w:rsidP="0044160D">
      <w:r w:rsidRPr="00FA6E5B">
        <w:rPr>
          <w:b/>
          <w:bCs/>
          <w:sz w:val="24"/>
          <w:szCs w:val="24"/>
        </w:rPr>
        <w:t>Tab- Coverage Option Inputs</w:t>
      </w:r>
    </w:p>
    <w:p w14:paraId="2C6C0E71" w14:textId="7A5B5E92" w:rsidR="0044160D" w:rsidRDefault="0044160D" w:rsidP="0044160D">
      <w:r w:rsidRPr="0044160D">
        <w:rPr>
          <w:noProof/>
        </w:rPr>
        <w:drawing>
          <wp:inline distT="0" distB="0" distL="0" distR="0" wp14:anchorId="1E480465" wp14:editId="3C91BF26">
            <wp:extent cx="2828925" cy="585470"/>
            <wp:effectExtent l="19050" t="19050" r="28575"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0407" cy="594055"/>
                    </a:xfrm>
                    <a:prstGeom prst="rect">
                      <a:avLst/>
                    </a:prstGeom>
                    <a:ln>
                      <a:solidFill>
                        <a:schemeClr val="tx1"/>
                      </a:solidFill>
                    </a:ln>
                  </pic:spPr>
                </pic:pic>
              </a:graphicData>
            </a:graphic>
          </wp:inline>
        </w:drawing>
      </w:r>
    </w:p>
    <w:p w14:paraId="5E26EE93" w14:textId="1FDFBD5B" w:rsidR="0044160D" w:rsidRDefault="0044160D" w:rsidP="0044160D">
      <w:pPr>
        <w:pStyle w:val="ListParagraph"/>
        <w:numPr>
          <w:ilvl w:val="0"/>
          <w:numId w:val="45"/>
        </w:numPr>
      </w:pPr>
      <w:r>
        <w:t xml:space="preserve">Input all VINs within a target model </w:t>
      </w:r>
      <w:r w:rsidR="00FA6E5B">
        <w:t>year.</w:t>
      </w:r>
    </w:p>
    <w:p w14:paraId="09C7A719" w14:textId="74C388CC" w:rsidR="0044160D" w:rsidRDefault="0044160D" w:rsidP="0044160D">
      <w:pPr>
        <w:pStyle w:val="ListParagraph"/>
        <w:numPr>
          <w:ilvl w:val="0"/>
          <w:numId w:val="45"/>
        </w:numPr>
      </w:pPr>
      <w:r>
        <w:t xml:space="preserve">Input the Model </w:t>
      </w:r>
      <w:r w:rsidR="00FA6E5B">
        <w:t>year.</w:t>
      </w:r>
    </w:p>
    <w:p w14:paraId="5DFA149F" w14:textId="0957F7A3" w:rsidR="0044160D" w:rsidRDefault="0044160D" w:rsidP="0044160D">
      <w:pPr>
        <w:pStyle w:val="ListParagraph"/>
        <w:numPr>
          <w:ilvl w:val="0"/>
          <w:numId w:val="45"/>
        </w:numPr>
      </w:pPr>
      <w:r>
        <w:t>Input the in-service date. This can be provided by the OEM.</w:t>
      </w:r>
    </w:p>
    <w:p w14:paraId="0A5CEC26" w14:textId="3BD2EE4E" w:rsidR="0044160D" w:rsidRDefault="0044160D" w:rsidP="0044160D">
      <w:pPr>
        <w:pStyle w:val="ListParagraph"/>
        <w:numPr>
          <w:ilvl w:val="0"/>
          <w:numId w:val="45"/>
        </w:numPr>
      </w:pPr>
      <w:r>
        <w:t xml:space="preserve">Input the date of </w:t>
      </w:r>
      <w:r w:rsidR="00FA6E5B">
        <w:t>repair.</w:t>
      </w:r>
    </w:p>
    <w:p w14:paraId="3CF31A54" w14:textId="527E2F74" w:rsidR="0044160D" w:rsidRDefault="0044160D" w:rsidP="0044160D">
      <w:r w:rsidRPr="0044160D">
        <w:rPr>
          <w:noProof/>
        </w:rPr>
        <w:drawing>
          <wp:inline distT="0" distB="0" distL="0" distR="0" wp14:anchorId="4DEF6981" wp14:editId="0D7D6366">
            <wp:extent cx="2876550" cy="575310"/>
            <wp:effectExtent l="19050" t="19050" r="19050"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6550" cy="575310"/>
                    </a:xfrm>
                    <a:prstGeom prst="rect">
                      <a:avLst/>
                    </a:prstGeom>
                    <a:ln>
                      <a:solidFill>
                        <a:schemeClr val="tx1"/>
                      </a:solidFill>
                    </a:ln>
                  </pic:spPr>
                </pic:pic>
              </a:graphicData>
            </a:graphic>
          </wp:inline>
        </w:drawing>
      </w:r>
    </w:p>
    <w:p w14:paraId="2CF9BEDB" w14:textId="527EA9BE" w:rsidR="0044160D" w:rsidRDefault="0044160D" w:rsidP="00FA6E5B">
      <w:pPr>
        <w:pStyle w:val="ListParagraph"/>
        <w:numPr>
          <w:ilvl w:val="0"/>
          <w:numId w:val="45"/>
        </w:numPr>
      </w:pPr>
      <w:r>
        <w:t>Input the mileage at time of repair.</w:t>
      </w:r>
    </w:p>
    <w:p w14:paraId="041BAA22" w14:textId="40C39DAD" w:rsidR="0044160D" w:rsidRDefault="0044160D" w:rsidP="00FA6E5B">
      <w:pPr>
        <w:pStyle w:val="ListParagraph"/>
        <w:numPr>
          <w:ilvl w:val="0"/>
          <w:numId w:val="45"/>
        </w:numPr>
      </w:pPr>
      <w:r>
        <w:t>Input the unique claim ID.</w:t>
      </w:r>
    </w:p>
    <w:p w14:paraId="345A9446" w14:textId="0D053C54" w:rsidR="0044160D" w:rsidRDefault="0044160D" w:rsidP="00FA6E5B">
      <w:pPr>
        <w:pStyle w:val="ListParagraph"/>
        <w:numPr>
          <w:ilvl w:val="0"/>
          <w:numId w:val="45"/>
        </w:numPr>
      </w:pPr>
      <w:r>
        <w:t>Input Key Code 33 VMRS code for the repair.</w:t>
      </w:r>
    </w:p>
    <w:p w14:paraId="63E6EC07" w14:textId="4AC348BB" w:rsidR="0044160D" w:rsidRDefault="0044160D" w:rsidP="00FA6E5B">
      <w:pPr>
        <w:pStyle w:val="ListParagraph"/>
        <w:numPr>
          <w:ilvl w:val="0"/>
          <w:numId w:val="45"/>
        </w:numPr>
      </w:pPr>
      <w:r>
        <w:t xml:space="preserve">Input </w:t>
      </w:r>
      <w:r w:rsidR="00FA6E5B">
        <w:t>Product type. This can be determined if the repair was Chassis, Engine or Tow.</w:t>
      </w:r>
    </w:p>
    <w:p w14:paraId="58F5BF89" w14:textId="2C5EC838" w:rsidR="00FA6E5B" w:rsidRDefault="00FA6E5B" w:rsidP="00FA6E5B">
      <w:pPr>
        <w:pStyle w:val="ListParagraph"/>
        <w:numPr>
          <w:ilvl w:val="0"/>
          <w:numId w:val="45"/>
        </w:numPr>
      </w:pPr>
      <w:r>
        <w:t>Input the package that the VMRS is covered underneath.</w:t>
      </w:r>
    </w:p>
    <w:p w14:paraId="1ADF193A" w14:textId="63224226" w:rsidR="0044160D" w:rsidRDefault="0044160D" w:rsidP="0044160D">
      <w:r w:rsidRPr="0044160D">
        <w:rPr>
          <w:noProof/>
        </w:rPr>
        <w:drawing>
          <wp:inline distT="0" distB="0" distL="0" distR="0" wp14:anchorId="345093CE" wp14:editId="12629639">
            <wp:extent cx="2743200" cy="504756"/>
            <wp:effectExtent l="19050" t="19050" r="1905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6379" cy="518221"/>
                    </a:xfrm>
                    <a:prstGeom prst="rect">
                      <a:avLst/>
                    </a:prstGeom>
                    <a:ln>
                      <a:solidFill>
                        <a:schemeClr val="tx1"/>
                      </a:solidFill>
                    </a:ln>
                  </pic:spPr>
                </pic:pic>
              </a:graphicData>
            </a:graphic>
          </wp:inline>
        </w:drawing>
      </w:r>
    </w:p>
    <w:p w14:paraId="21EF44B9" w14:textId="20E4E657" w:rsidR="00FA6E5B" w:rsidRDefault="00FA6E5B" w:rsidP="00FA6E5B">
      <w:pPr>
        <w:pStyle w:val="ListParagraph"/>
        <w:numPr>
          <w:ilvl w:val="0"/>
          <w:numId w:val="45"/>
        </w:numPr>
      </w:pPr>
      <w:r>
        <w:t>Input the Cost assumption of Labor.</w:t>
      </w:r>
    </w:p>
    <w:p w14:paraId="345F6F60" w14:textId="06170074" w:rsidR="00FA6E5B" w:rsidRDefault="00FA6E5B" w:rsidP="00FA6E5B">
      <w:pPr>
        <w:pStyle w:val="ListParagraph"/>
        <w:numPr>
          <w:ilvl w:val="0"/>
          <w:numId w:val="45"/>
        </w:numPr>
      </w:pPr>
      <w:r>
        <w:t>Input the Cost assumption of Parts.</w:t>
      </w:r>
    </w:p>
    <w:p w14:paraId="03FE5AA0" w14:textId="3C20D737" w:rsidR="00FA6E5B" w:rsidRDefault="00FA6E5B" w:rsidP="00FA6E5B">
      <w:pPr>
        <w:pStyle w:val="ListParagraph"/>
        <w:numPr>
          <w:ilvl w:val="0"/>
          <w:numId w:val="45"/>
        </w:numPr>
      </w:pPr>
      <w:r>
        <w:t>Input the Percentage Assumption per claim of Shop Supplies.</w:t>
      </w:r>
    </w:p>
    <w:p w14:paraId="7A673D38" w14:textId="0B11EA9E" w:rsidR="000F3917" w:rsidRPr="0044160D" w:rsidRDefault="000F3917" w:rsidP="000F3917">
      <w:pPr>
        <w:rPr>
          <w:b/>
          <w:bCs/>
          <w:sz w:val="24"/>
          <w:szCs w:val="24"/>
        </w:rPr>
      </w:pPr>
      <w:r w:rsidRPr="0044160D">
        <w:rPr>
          <w:b/>
          <w:bCs/>
          <w:sz w:val="24"/>
          <w:szCs w:val="24"/>
        </w:rPr>
        <w:t>Tab- Input Lists Inputs</w:t>
      </w:r>
    </w:p>
    <w:p w14:paraId="18A9B25F" w14:textId="25DA5F9D" w:rsidR="000F3917" w:rsidRDefault="000F3917" w:rsidP="008F489F">
      <w:pPr>
        <w:rPr>
          <w:b/>
          <w:bCs/>
          <w:sz w:val="28"/>
          <w:szCs w:val="28"/>
        </w:rPr>
      </w:pPr>
      <w:r w:rsidRPr="000F3917">
        <w:rPr>
          <w:b/>
          <w:bCs/>
          <w:noProof/>
          <w:sz w:val="28"/>
          <w:szCs w:val="28"/>
        </w:rPr>
        <w:drawing>
          <wp:inline distT="0" distB="0" distL="0" distR="0" wp14:anchorId="4592D7F6" wp14:editId="34920D56">
            <wp:extent cx="2600688" cy="828791"/>
            <wp:effectExtent l="19050" t="19050" r="952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0688" cy="828791"/>
                    </a:xfrm>
                    <a:prstGeom prst="rect">
                      <a:avLst/>
                    </a:prstGeom>
                    <a:ln>
                      <a:solidFill>
                        <a:schemeClr val="tx1"/>
                      </a:solidFill>
                    </a:ln>
                  </pic:spPr>
                </pic:pic>
              </a:graphicData>
            </a:graphic>
          </wp:inline>
        </w:drawing>
      </w:r>
    </w:p>
    <w:p w14:paraId="5749203E" w14:textId="6B29D548" w:rsidR="00FA6E5B" w:rsidRPr="000F3917" w:rsidRDefault="000F3917" w:rsidP="008F489F">
      <w:pPr>
        <w:rPr>
          <w:sz w:val="24"/>
          <w:szCs w:val="24"/>
        </w:rPr>
      </w:pPr>
      <w:r w:rsidRPr="000F3917">
        <w:rPr>
          <w:sz w:val="24"/>
          <w:szCs w:val="24"/>
        </w:rPr>
        <w:t xml:space="preserve">This input will be a matrix of all coverage options that </w:t>
      </w:r>
      <w:r w:rsidR="0044160D">
        <w:rPr>
          <w:sz w:val="24"/>
          <w:szCs w:val="24"/>
        </w:rPr>
        <w:t>pulls into</w:t>
      </w:r>
      <w:r w:rsidRPr="000F3917">
        <w:rPr>
          <w:sz w:val="24"/>
          <w:szCs w:val="24"/>
        </w:rPr>
        <w:t xml:space="preserve"> column J</w:t>
      </w:r>
      <w:r w:rsidR="0044160D">
        <w:rPr>
          <w:sz w:val="24"/>
          <w:szCs w:val="24"/>
        </w:rPr>
        <w:t>, Coverage Package by VMRS,</w:t>
      </w:r>
      <w:r w:rsidRPr="000F3917">
        <w:rPr>
          <w:sz w:val="24"/>
          <w:szCs w:val="24"/>
        </w:rPr>
        <w:t xml:space="preserve"> on the Warranty Repairs tab.</w:t>
      </w:r>
    </w:p>
    <w:p w14:paraId="56569FC2" w14:textId="0E3EC21E" w:rsidR="008F489F" w:rsidRPr="005D284E" w:rsidRDefault="008F489F" w:rsidP="008F489F">
      <w:pPr>
        <w:rPr>
          <w:b/>
          <w:bCs/>
          <w:sz w:val="28"/>
          <w:szCs w:val="28"/>
        </w:rPr>
      </w:pPr>
      <w:r w:rsidRPr="005D284E">
        <w:rPr>
          <w:b/>
          <w:bCs/>
          <w:sz w:val="28"/>
          <w:szCs w:val="28"/>
        </w:rPr>
        <w:lastRenderedPageBreak/>
        <w:t>Glossary Terms:</w:t>
      </w:r>
    </w:p>
    <w:p w14:paraId="5C5F6D4E" w14:textId="6B5C32C3" w:rsidR="00E70567" w:rsidRPr="00885830" w:rsidRDefault="00B90D27" w:rsidP="008F489F">
      <w:pPr>
        <w:rPr>
          <w:sz w:val="24"/>
          <w:szCs w:val="24"/>
        </w:rPr>
      </w:pPr>
      <w:r w:rsidRPr="001C3A85">
        <w:rPr>
          <w:b/>
          <w:bCs/>
          <w:sz w:val="24"/>
          <w:szCs w:val="24"/>
        </w:rPr>
        <w:t>Fleet Size</w:t>
      </w:r>
      <w:r w:rsidR="004964D1" w:rsidRPr="001C3A85">
        <w:rPr>
          <w:b/>
          <w:bCs/>
          <w:sz w:val="24"/>
          <w:szCs w:val="24"/>
        </w:rPr>
        <w:t xml:space="preserve"> -</w:t>
      </w:r>
      <w:r w:rsidR="004964D1">
        <w:rPr>
          <w:sz w:val="24"/>
          <w:szCs w:val="24"/>
        </w:rPr>
        <w:t xml:space="preserve"> </w:t>
      </w:r>
      <w:r w:rsidR="004964D1" w:rsidRPr="004964D1">
        <w:rPr>
          <w:sz w:val="24"/>
          <w:szCs w:val="24"/>
        </w:rPr>
        <w:t>The total number of vehicles or assets owned or operated by a company or organization for business purposes. Fleet size can vary greatly depending on the nature of the business, ranging from a few vehicles for a small business to thousands for large corporations.</w:t>
      </w:r>
    </w:p>
    <w:p w14:paraId="38162210" w14:textId="661C92FD" w:rsidR="00B90D27" w:rsidRPr="00885830" w:rsidRDefault="00B90D27" w:rsidP="008F489F">
      <w:pPr>
        <w:rPr>
          <w:sz w:val="24"/>
          <w:szCs w:val="24"/>
        </w:rPr>
      </w:pPr>
      <w:r w:rsidRPr="001C3A85">
        <w:rPr>
          <w:b/>
          <w:bCs/>
          <w:sz w:val="24"/>
          <w:szCs w:val="24"/>
        </w:rPr>
        <w:t>Ownership Status</w:t>
      </w:r>
      <w:r w:rsidR="00D47ECC" w:rsidRPr="001C3A85">
        <w:rPr>
          <w:b/>
          <w:bCs/>
          <w:sz w:val="24"/>
          <w:szCs w:val="24"/>
        </w:rPr>
        <w:t xml:space="preserve"> -</w:t>
      </w:r>
      <w:r w:rsidR="00D47ECC">
        <w:rPr>
          <w:sz w:val="24"/>
          <w:szCs w:val="24"/>
        </w:rPr>
        <w:t xml:space="preserve"> </w:t>
      </w:r>
      <w:r w:rsidR="00D47ECC" w:rsidRPr="004964D1">
        <w:rPr>
          <w:sz w:val="24"/>
          <w:szCs w:val="24"/>
        </w:rPr>
        <w:t xml:space="preserve">   Indicates whether a particular asset or property is owned outright, leased, rented, or otherwise controlled by an individual or organization. Ownership status often has implications for responsibilities, rights, and liabilities associated with the asset.</w:t>
      </w:r>
    </w:p>
    <w:p w14:paraId="6FD19342" w14:textId="15AF2B4C" w:rsidR="00B90D27" w:rsidRPr="00885830" w:rsidRDefault="00885830" w:rsidP="008F489F">
      <w:pPr>
        <w:rPr>
          <w:sz w:val="24"/>
          <w:szCs w:val="24"/>
        </w:rPr>
      </w:pPr>
      <w:r w:rsidRPr="001C3A85">
        <w:rPr>
          <w:b/>
          <w:bCs/>
          <w:sz w:val="24"/>
          <w:szCs w:val="24"/>
        </w:rPr>
        <w:t xml:space="preserve">Warranty </w:t>
      </w:r>
      <w:r w:rsidR="00B90D27" w:rsidRPr="001C3A85">
        <w:rPr>
          <w:b/>
          <w:bCs/>
          <w:sz w:val="24"/>
          <w:szCs w:val="24"/>
        </w:rPr>
        <w:t>Coverage Types</w:t>
      </w:r>
      <w:r w:rsidR="00140EB2" w:rsidRPr="001C3A85">
        <w:rPr>
          <w:b/>
          <w:bCs/>
          <w:sz w:val="24"/>
          <w:szCs w:val="24"/>
        </w:rPr>
        <w:t xml:space="preserve"> -</w:t>
      </w:r>
      <w:r w:rsidR="00140EB2">
        <w:rPr>
          <w:sz w:val="24"/>
          <w:szCs w:val="24"/>
        </w:rPr>
        <w:t xml:space="preserve"> </w:t>
      </w:r>
      <w:r w:rsidR="00140EB2" w:rsidRPr="004964D1">
        <w:rPr>
          <w:sz w:val="24"/>
          <w:szCs w:val="24"/>
        </w:rPr>
        <w:t>Different categories or levels of protection provided by a warranty for products or services. Warranty coverage types can include manufacturer defects, parts replacement, labor costs, and specific timeframes during which repairs or replacements are covered.</w:t>
      </w:r>
    </w:p>
    <w:p w14:paraId="09580366" w14:textId="3F13091F" w:rsidR="00B90D27" w:rsidRPr="00885830" w:rsidRDefault="00B90D27" w:rsidP="008F489F">
      <w:pPr>
        <w:rPr>
          <w:sz w:val="24"/>
          <w:szCs w:val="24"/>
        </w:rPr>
      </w:pPr>
      <w:r w:rsidRPr="001C3A85">
        <w:rPr>
          <w:b/>
          <w:bCs/>
          <w:sz w:val="24"/>
          <w:szCs w:val="24"/>
        </w:rPr>
        <w:t>Goodwill / Policy Dollars</w:t>
      </w:r>
      <w:r w:rsidR="00BF429F" w:rsidRPr="001C3A85">
        <w:rPr>
          <w:b/>
          <w:bCs/>
          <w:sz w:val="24"/>
          <w:szCs w:val="24"/>
        </w:rPr>
        <w:t xml:space="preserve"> -</w:t>
      </w:r>
      <w:r w:rsidR="00BF429F">
        <w:rPr>
          <w:sz w:val="24"/>
          <w:szCs w:val="24"/>
        </w:rPr>
        <w:t xml:space="preserve"> </w:t>
      </w:r>
      <w:r w:rsidR="00BF429F" w:rsidRPr="004964D1">
        <w:rPr>
          <w:sz w:val="24"/>
          <w:szCs w:val="24"/>
        </w:rPr>
        <w:t>Refers to the monetary value assigned to intangible assets such as a company's reputation, customer loyalty, brand recognition, or favorable relationships with stakeholders.</w:t>
      </w:r>
    </w:p>
    <w:p w14:paraId="540C8ECC" w14:textId="192E4215" w:rsidR="00B90D27" w:rsidRPr="00885830" w:rsidRDefault="00B90D27" w:rsidP="008F489F">
      <w:pPr>
        <w:rPr>
          <w:sz w:val="24"/>
          <w:szCs w:val="24"/>
        </w:rPr>
      </w:pPr>
      <w:r w:rsidRPr="001C3A85">
        <w:rPr>
          <w:b/>
          <w:bCs/>
          <w:sz w:val="24"/>
          <w:szCs w:val="24"/>
        </w:rPr>
        <w:t>Average Dealership Door Rate</w:t>
      </w:r>
      <w:r w:rsidR="006961BE" w:rsidRPr="001C3A85">
        <w:rPr>
          <w:b/>
          <w:bCs/>
          <w:sz w:val="24"/>
          <w:szCs w:val="24"/>
        </w:rPr>
        <w:t xml:space="preserve"> -</w:t>
      </w:r>
      <w:r w:rsidR="006961BE">
        <w:rPr>
          <w:sz w:val="24"/>
          <w:szCs w:val="24"/>
        </w:rPr>
        <w:t xml:space="preserve"> </w:t>
      </w:r>
      <w:r w:rsidR="006961BE" w:rsidRPr="004964D1">
        <w:rPr>
          <w:sz w:val="24"/>
          <w:szCs w:val="24"/>
        </w:rPr>
        <w:t>The average hourly</w:t>
      </w:r>
      <w:r w:rsidR="006961BE">
        <w:rPr>
          <w:sz w:val="24"/>
          <w:szCs w:val="24"/>
        </w:rPr>
        <w:t xml:space="preserve"> non-warrantable</w:t>
      </w:r>
      <w:r w:rsidR="006961BE" w:rsidRPr="004964D1">
        <w:rPr>
          <w:sz w:val="24"/>
          <w:szCs w:val="24"/>
        </w:rPr>
        <w:t xml:space="preserve"> labor rate charged by dealerships for repair and maintenance services. This rate typically includes the cost of labor performed by technicians, overhead expenses, and profit margins.</w:t>
      </w:r>
    </w:p>
    <w:p w14:paraId="53FD5870" w14:textId="24CCCEBB" w:rsidR="00B90D27" w:rsidRPr="00885830" w:rsidRDefault="00B90D27" w:rsidP="008F489F">
      <w:pPr>
        <w:rPr>
          <w:sz w:val="24"/>
          <w:szCs w:val="24"/>
        </w:rPr>
      </w:pPr>
      <w:r w:rsidRPr="001C3A85">
        <w:rPr>
          <w:b/>
          <w:bCs/>
          <w:sz w:val="24"/>
          <w:szCs w:val="24"/>
        </w:rPr>
        <w:t>Decommissioned Mileage</w:t>
      </w:r>
      <w:r w:rsidR="006961BE" w:rsidRPr="001C3A85">
        <w:rPr>
          <w:b/>
          <w:bCs/>
          <w:sz w:val="24"/>
          <w:szCs w:val="24"/>
        </w:rPr>
        <w:t xml:space="preserve"> -</w:t>
      </w:r>
      <w:r w:rsidR="006961BE">
        <w:rPr>
          <w:sz w:val="24"/>
          <w:szCs w:val="24"/>
        </w:rPr>
        <w:t xml:space="preserve"> </w:t>
      </w:r>
      <w:r w:rsidR="006961BE" w:rsidRPr="004964D1">
        <w:rPr>
          <w:sz w:val="24"/>
          <w:szCs w:val="24"/>
        </w:rPr>
        <w:t>The total distance traveled by a vehicle or asset from the time it was put into service until it is retired or decommissioned from active duty. Decommissioned mileage is often used as a measure of the asset's usage and wear and tear over its operational lifespan.</w:t>
      </w:r>
    </w:p>
    <w:p w14:paraId="53813492" w14:textId="60D3842B" w:rsidR="00B90D27" w:rsidRPr="00885830" w:rsidRDefault="00B90D27" w:rsidP="008F489F">
      <w:pPr>
        <w:rPr>
          <w:sz w:val="24"/>
          <w:szCs w:val="24"/>
        </w:rPr>
      </w:pPr>
      <w:r w:rsidRPr="001C3A85">
        <w:rPr>
          <w:b/>
          <w:bCs/>
          <w:sz w:val="24"/>
          <w:szCs w:val="24"/>
        </w:rPr>
        <w:t>Average Monthly Company Miles</w:t>
      </w:r>
      <w:r w:rsidR="007A5C03" w:rsidRPr="001C3A85">
        <w:rPr>
          <w:b/>
          <w:bCs/>
          <w:sz w:val="24"/>
          <w:szCs w:val="24"/>
        </w:rPr>
        <w:t xml:space="preserve"> -</w:t>
      </w:r>
      <w:r w:rsidR="007A5C03">
        <w:rPr>
          <w:sz w:val="24"/>
          <w:szCs w:val="24"/>
        </w:rPr>
        <w:t xml:space="preserve"> </w:t>
      </w:r>
      <w:r w:rsidR="007A5C03" w:rsidRPr="004964D1">
        <w:rPr>
          <w:sz w:val="24"/>
          <w:szCs w:val="24"/>
        </w:rPr>
        <w:t>The average number of miles traveled by vehicles owned or operated by a company within a given month. This metric is often used to assess the efficiency of a company's fleet operations, monitor fuel consumption, and plan maintenance schedules.</w:t>
      </w:r>
    </w:p>
    <w:p w14:paraId="7F9F9EB5" w14:textId="149FB519" w:rsidR="004964D1" w:rsidRPr="004964D1" w:rsidRDefault="00B90D27" w:rsidP="004964D1">
      <w:pPr>
        <w:rPr>
          <w:sz w:val="24"/>
          <w:szCs w:val="24"/>
        </w:rPr>
      </w:pPr>
      <w:r w:rsidRPr="001C3A85">
        <w:rPr>
          <w:b/>
          <w:bCs/>
          <w:sz w:val="24"/>
          <w:szCs w:val="24"/>
        </w:rPr>
        <w:t>Net Benefit Per Unit</w:t>
      </w:r>
      <w:r w:rsidR="001C3A85" w:rsidRPr="001C3A85">
        <w:rPr>
          <w:b/>
          <w:bCs/>
          <w:sz w:val="24"/>
          <w:szCs w:val="24"/>
        </w:rPr>
        <w:t xml:space="preserve"> -</w:t>
      </w:r>
      <w:r w:rsidR="001C3A85">
        <w:rPr>
          <w:sz w:val="24"/>
          <w:szCs w:val="24"/>
        </w:rPr>
        <w:t xml:space="preserve"> </w:t>
      </w:r>
      <w:r w:rsidR="001C3A85" w:rsidRPr="004964D1">
        <w:rPr>
          <w:sz w:val="24"/>
          <w:szCs w:val="24"/>
        </w:rPr>
        <w:t>The calculated gain or profit obtained from each individual unit or item within a given context, after accounting for all associated costs, expenses, and deductions. Net benefit per unit is commonly used in financial analysis to evaluate the profitability of products, services, or investments.</w:t>
      </w:r>
    </w:p>
    <w:sectPr w:rsidR="004964D1" w:rsidRPr="0049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354"/>
    <w:multiLevelType w:val="hybridMultilevel"/>
    <w:tmpl w:val="25FA2B4C"/>
    <w:lvl w:ilvl="0" w:tplc="7812ECB0">
      <w:start w:val="1"/>
      <w:numFmt w:val="bullet"/>
      <w:lvlText w:val="•"/>
      <w:lvlJc w:val="left"/>
      <w:pPr>
        <w:tabs>
          <w:tab w:val="num" w:pos="720"/>
        </w:tabs>
        <w:ind w:left="720" w:hanging="360"/>
      </w:pPr>
      <w:rPr>
        <w:rFonts w:ascii="Arial" w:hAnsi="Arial" w:hint="default"/>
      </w:rPr>
    </w:lvl>
    <w:lvl w:ilvl="1" w:tplc="CD909F00" w:tentative="1">
      <w:start w:val="1"/>
      <w:numFmt w:val="bullet"/>
      <w:lvlText w:val="•"/>
      <w:lvlJc w:val="left"/>
      <w:pPr>
        <w:tabs>
          <w:tab w:val="num" w:pos="1440"/>
        </w:tabs>
        <w:ind w:left="1440" w:hanging="360"/>
      </w:pPr>
      <w:rPr>
        <w:rFonts w:ascii="Arial" w:hAnsi="Arial" w:hint="default"/>
      </w:rPr>
    </w:lvl>
    <w:lvl w:ilvl="2" w:tplc="399C8A92" w:tentative="1">
      <w:start w:val="1"/>
      <w:numFmt w:val="bullet"/>
      <w:lvlText w:val="•"/>
      <w:lvlJc w:val="left"/>
      <w:pPr>
        <w:tabs>
          <w:tab w:val="num" w:pos="2160"/>
        </w:tabs>
        <w:ind w:left="2160" w:hanging="360"/>
      </w:pPr>
      <w:rPr>
        <w:rFonts w:ascii="Arial" w:hAnsi="Arial" w:hint="default"/>
      </w:rPr>
    </w:lvl>
    <w:lvl w:ilvl="3" w:tplc="751E7FE4" w:tentative="1">
      <w:start w:val="1"/>
      <w:numFmt w:val="bullet"/>
      <w:lvlText w:val="•"/>
      <w:lvlJc w:val="left"/>
      <w:pPr>
        <w:tabs>
          <w:tab w:val="num" w:pos="2880"/>
        </w:tabs>
        <w:ind w:left="2880" w:hanging="360"/>
      </w:pPr>
      <w:rPr>
        <w:rFonts w:ascii="Arial" w:hAnsi="Arial" w:hint="default"/>
      </w:rPr>
    </w:lvl>
    <w:lvl w:ilvl="4" w:tplc="EC38E0C2" w:tentative="1">
      <w:start w:val="1"/>
      <w:numFmt w:val="bullet"/>
      <w:lvlText w:val="•"/>
      <w:lvlJc w:val="left"/>
      <w:pPr>
        <w:tabs>
          <w:tab w:val="num" w:pos="3600"/>
        </w:tabs>
        <w:ind w:left="3600" w:hanging="360"/>
      </w:pPr>
      <w:rPr>
        <w:rFonts w:ascii="Arial" w:hAnsi="Arial" w:hint="default"/>
      </w:rPr>
    </w:lvl>
    <w:lvl w:ilvl="5" w:tplc="33D0F8C2" w:tentative="1">
      <w:start w:val="1"/>
      <w:numFmt w:val="bullet"/>
      <w:lvlText w:val="•"/>
      <w:lvlJc w:val="left"/>
      <w:pPr>
        <w:tabs>
          <w:tab w:val="num" w:pos="4320"/>
        </w:tabs>
        <w:ind w:left="4320" w:hanging="360"/>
      </w:pPr>
      <w:rPr>
        <w:rFonts w:ascii="Arial" w:hAnsi="Arial" w:hint="default"/>
      </w:rPr>
    </w:lvl>
    <w:lvl w:ilvl="6" w:tplc="EB9EC3BC" w:tentative="1">
      <w:start w:val="1"/>
      <w:numFmt w:val="bullet"/>
      <w:lvlText w:val="•"/>
      <w:lvlJc w:val="left"/>
      <w:pPr>
        <w:tabs>
          <w:tab w:val="num" w:pos="5040"/>
        </w:tabs>
        <w:ind w:left="5040" w:hanging="360"/>
      </w:pPr>
      <w:rPr>
        <w:rFonts w:ascii="Arial" w:hAnsi="Arial" w:hint="default"/>
      </w:rPr>
    </w:lvl>
    <w:lvl w:ilvl="7" w:tplc="AFB078A4" w:tentative="1">
      <w:start w:val="1"/>
      <w:numFmt w:val="bullet"/>
      <w:lvlText w:val="•"/>
      <w:lvlJc w:val="left"/>
      <w:pPr>
        <w:tabs>
          <w:tab w:val="num" w:pos="5760"/>
        </w:tabs>
        <w:ind w:left="5760" w:hanging="360"/>
      </w:pPr>
      <w:rPr>
        <w:rFonts w:ascii="Arial" w:hAnsi="Arial" w:hint="default"/>
      </w:rPr>
    </w:lvl>
    <w:lvl w:ilvl="8" w:tplc="8A1CE3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95E8D"/>
    <w:multiLevelType w:val="hybridMultilevel"/>
    <w:tmpl w:val="2E84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320C4"/>
    <w:multiLevelType w:val="hybridMultilevel"/>
    <w:tmpl w:val="8522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23227"/>
    <w:multiLevelType w:val="hybridMultilevel"/>
    <w:tmpl w:val="34F652E0"/>
    <w:lvl w:ilvl="0" w:tplc="7CEA7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53BD6"/>
    <w:multiLevelType w:val="hybridMultilevel"/>
    <w:tmpl w:val="FF3C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254AB"/>
    <w:multiLevelType w:val="hybridMultilevel"/>
    <w:tmpl w:val="45DED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E1D43"/>
    <w:multiLevelType w:val="hybridMultilevel"/>
    <w:tmpl w:val="B0821F48"/>
    <w:lvl w:ilvl="0" w:tplc="59523466">
      <w:start w:val="1"/>
      <w:numFmt w:val="bullet"/>
      <w:lvlText w:val="•"/>
      <w:lvlJc w:val="left"/>
      <w:pPr>
        <w:tabs>
          <w:tab w:val="num" w:pos="720"/>
        </w:tabs>
        <w:ind w:left="720" w:hanging="360"/>
      </w:pPr>
      <w:rPr>
        <w:rFonts w:ascii="Arial" w:hAnsi="Arial" w:hint="default"/>
      </w:rPr>
    </w:lvl>
    <w:lvl w:ilvl="1" w:tplc="B024D512" w:tentative="1">
      <w:start w:val="1"/>
      <w:numFmt w:val="bullet"/>
      <w:lvlText w:val="•"/>
      <w:lvlJc w:val="left"/>
      <w:pPr>
        <w:tabs>
          <w:tab w:val="num" w:pos="1440"/>
        </w:tabs>
        <w:ind w:left="1440" w:hanging="360"/>
      </w:pPr>
      <w:rPr>
        <w:rFonts w:ascii="Arial" w:hAnsi="Arial" w:hint="default"/>
      </w:rPr>
    </w:lvl>
    <w:lvl w:ilvl="2" w:tplc="BC26B62E" w:tentative="1">
      <w:start w:val="1"/>
      <w:numFmt w:val="bullet"/>
      <w:lvlText w:val="•"/>
      <w:lvlJc w:val="left"/>
      <w:pPr>
        <w:tabs>
          <w:tab w:val="num" w:pos="2160"/>
        </w:tabs>
        <w:ind w:left="2160" w:hanging="360"/>
      </w:pPr>
      <w:rPr>
        <w:rFonts w:ascii="Arial" w:hAnsi="Arial" w:hint="default"/>
      </w:rPr>
    </w:lvl>
    <w:lvl w:ilvl="3" w:tplc="86FA950A" w:tentative="1">
      <w:start w:val="1"/>
      <w:numFmt w:val="bullet"/>
      <w:lvlText w:val="•"/>
      <w:lvlJc w:val="left"/>
      <w:pPr>
        <w:tabs>
          <w:tab w:val="num" w:pos="2880"/>
        </w:tabs>
        <w:ind w:left="2880" w:hanging="360"/>
      </w:pPr>
      <w:rPr>
        <w:rFonts w:ascii="Arial" w:hAnsi="Arial" w:hint="default"/>
      </w:rPr>
    </w:lvl>
    <w:lvl w:ilvl="4" w:tplc="0E2615DA" w:tentative="1">
      <w:start w:val="1"/>
      <w:numFmt w:val="bullet"/>
      <w:lvlText w:val="•"/>
      <w:lvlJc w:val="left"/>
      <w:pPr>
        <w:tabs>
          <w:tab w:val="num" w:pos="3600"/>
        </w:tabs>
        <w:ind w:left="3600" w:hanging="360"/>
      </w:pPr>
      <w:rPr>
        <w:rFonts w:ascii="Arial" w:hAnsi="Arial" w:hint="default"/>
      </w:rPr>
    </w:lvl>
    <w:lvl w:ilvl="5" w:tplc="9C54D6B6" w:tentative="1">
      <w:start w:val="1"/>
      <w:numFmt w:val="bullet"/>
      <w:lvlText w:val="•"/>
      <w:lvlJc w:val="left"/>
      <w:pPr>
        <w:tabs>
          <w:tab w:val="num" w:pos="4320"/>
        </w:tabs>
        <w:ind w:left="4320" w:hanging="360"/>
      </w:pPr>
      <w:rPr>
        <w:rFonts w:ascii="Arial" w:hAnsi="Arial" w:hint="default"/>
      </w:rPr>
    </w:lvl>
    <w:lvl w:ilvl="6" w:tplc="856042EE" w:tentative="1">
      <w:start w:val="1"/>
      <w:numFmt w:val="bullet"/>
      <w:lvlText w:val="•"/>
      <w:lvlJc w:val="left"/>
      <w:pPr>
        <w:tabs>
          <w:tab w:val="num" w:pos="5040"/>
        </w:tabs>
        <w:ind w:left="5040" w:hanging="360"/>
      </w:pPr>
      <w:rPr>
        <w:rFonts w:ascii="Arial" w:hAnsi="Arial" w:hint="default"/>
      </w:rPr>
    </w:lvl>
    <w:lvl w:ilvl="7" w:tplc="16F2B70E" w:tentative="1">
      <w:start w:val="1"/>
      <w:numFmt w:val="bullet"/>
      <w:lvlText w:val="•"/>
      <w:lvlJc w:val="left"/>
      <w:pPr>
        <w:tabs>
          <w:tab w:val="num" w:pos="5760"/>
        </w:tabs>
        <w:ind w:left="5760" w:hanging="360"/>
      </w:pPr>
      <w:rPr>
        <w:rFonts w:ascii="Arial" w:hAnsi="Arial" w:hint="default"/>
      </w:rPr>
    </w:lvl>
    <w:lvl w:ilvl="8" w:tplc="31E6B2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E974B5"/>
    <w:multiLevelType w:val="hybridMultilevel"/>
    <w:tmpl w:val="560C7668"/>
    <w:lvl w:ilvl="0" w:tplc="E03A953E">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BF7A1D"/>
    <w:multiLevelType w:val="hybridMultilevel"/>
    <w:tmpl w:val="D9788BD0"/>
    <w:lvl w:ilvl="0" w:tplc="290C0DDE">
      <w:start w:val="1"/>
      <w:numFmt w:val="bullet"/>
      <w:lvlText w:val="•"/>
      <w:lvlJc w:val="left"/>
      <w:pPr>
        <w:tabs>
          <w:tab w:val="num" w:pos="720"/>
        </w:tabs>
        <w:ind w:left="720" w:hanging="360"/>
      </w:pPr>
      <w:rPr>
        <w:rFonts w:ascii="Arial" w:hAnsi="Arial" w:hint="default"/>
      </w:rPr>
    </w:lvl>
    <w:lvl w:ilvl="1" w:tplc="65C848CE" w:tentative="1">
      <w:start w:val="1"/>
      <w:numFmt w:val="bullet"/>
      <w:lvlText w:val="•"/>
      <w:lvlJc w:val="left"/>
      <w:pPr>
        <w:tabs>
          <w:tab w:val="num" w:pos="1440"/>
        </w:tabs>
        <w:ind w:left="1440" w:hanging="360"/>
      </w:pPr>
      <w:rPr>
        <w:rFonts w:ascii="Arial" w:hAnsi="Arial" w:hint="default"/>
      </w:rPr>
    </w:lvl>
    <w:lvl w:ilvl="2" w:tplc="87CAC576" w:tentative="1">
      <w:start w:val="1"/>
      <w:numFmt w:val="bullet"/>
      <w:lvlText w:val="•"/>
      <w:lvlJc w:val="left"/>
      <w:pPr>
        <w:tabs>
          <w:tab w:val="num" w:pos="2160"/>
        </w:tabs>
        <w:ind w:left="2160" w:hanging="360"/>
      </w:pPr>
      <w:rPr>
        <w:rFonts w:ascii="Arial" w:hAnsi="Arial" w:hint="default"/>
      </w:rPr>
    </w:lvl>
    <w:lvl w:ilvl="3" w:tplc="D0DE8CC2" w:tentative="1">
      <w:start w:val="1"/>
      <w:numFmt w:val="bullet"/>
      <w:lvlText w:val="•"/>
      <w:lvlJc w:val="left"/>
      <w:pPr>
        <w:tabs>
          <w:tab w:val="num" w:pos="2880"/>
        </w:tabs>
        <w:ind w:left="2880" w:hanging="360"/>
      </w:pPr>
      <w:rPr>
        <w:rFonts w:ascii="Arial" w:hAnsi="Arial" w:hint="default"/>
      </w:rPr>
    </w:lvl>
    <w:lvl w:ilvl="4" w:tplc="832497A2" w:tentative="1">
      <w:start w:val="1"/>
      <w:numFmt w:val="bullet"/>
      <w:lvlText w:val="•"/>
      <w:lvlJc w:val="left"/>
      <w:pPr>
        <w:tabs>
          <w:tab w:val="num" w:pos="3600"/>
        </w:tabs>
        <w:ind w:left="3600" w:hanging="360"/>
      </w:pPr>
      <w:rPr>
        <w:rFonts w:ascii="Arial" w:hAnsi="Arial" w:hint="default"/>
      </w:rPr>
    </w:lvl>
    <w:lvl w:ilvl="5" w:tplc="AEE4D0FE" w:tentative="1">
      <w:start w:val="1"/>
      <w:numFmt w:val="bullet"/>
      <w:lvlText w:val="•"/>
      <w:lvlJc w:val="left"/>
      <w:pPr>
        <w:tabs>
          <w:tab w:val="num" w:pos="4320"/>
        </w:tabs>
        <w:ind w:left="4320" w:hanging="360"/>
      </w:pPr>
      <w:rPr>
        <w:rFonts w:ascii="Arial" w:hAnsi="Arial" w:hint="default"/>
      </w:rPr>
    </w:lvl>
    <w:lvl w:ilvl="6" w:tplc="44225C54" w:tentative="1">
      <w:start w:val="1"/>
      <w:numFmt w:val="bullet"/>
      <w:lvlText w:val="•"/>
      <w:lvlJc w:val="left"/>
      <w:pPr>
        <w:tabs>
          <w:tab w:val="num" w:pos="5040"/>
        </w:tabs>
        <w:ind w:left="5040" w:hanging="360"/>
      </w:pPr>
      <w:rPr>
        <w:rFonts w:ascii="Arial" w:hAnsi="Arial" w:hint="default"/>
      </w:rPr>
    </w:lvl>
    <w:lvl w:ilvl="7" w:tplc="78827F10" w:tentative="1">
      <w:start w:val="1"/>
      <w:numFmt w:val="bullet"/>
      <w:lvlText w:val="•"/>
      <w:lvlJc w:val="left"/>
      <w:pPr>
        <w:tabs>
          <w:tab w:val="num" w:pos="5760"/>
        </w:tabs>
        <w:ind w:left="5760" w:hanging="360"/>
      </w:pPr>
      <w:rPr>
        <w:rFonts w:ascii="Arial" w:hAnsi="Arial" w:hint="default"/>
      </w:rPr>
    </w:lvl>
    <w:lvl w:ilvl="8" w:tplc="F5B6D2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99164D"/>
    <w:multiLevelType w:val="hybridMultilevel"/>
    <w:tmpl w:val="9758B942"/>
    <w:lvl w:ilvl="0" w:tplc="C80ADE98">
      <w:start w:val="1"/>
      <w:numFmt w:val="bullet"/>
      <w:lvlText w:val="•"/>
      <w:lvlJc w:val="left"/>
      <w:pPr>
        <w:tabs>
          <w:tab w:val="num" w:pos="720"/>
        </w:tabs>
        <w:ind w:left="720" w:hanging="360"/>
      </w:pPr>
      <w:rPr>
        <w:rFonts w:ascii="Arial" w:hAnsi="Arial" w:hint="default"/>
      </w:rPr>
    </w:lvl>
    <w:lvl w:ilvl="1" w:tplc="037E390E" w:tentative="1">
      <w:start w:val="1"/>
      <w:numFmt w:val="bullet"/>
      <w:lvlText w:val="•"/>
      <w:lvlJc w:val="left"/>
      <w:pPr>
        <w:tabs>
          <w:tab w:val="num" w:pos="1440"/>
        </w:tabs>
        <w:ind w:left="1440" w:hanging="360"/>
      </w:pPr>
      <w:rPr>
        <w:rFonts w:ascii="Arial" w:hAnsi="Arial" w:hint="default"/>
      </w:rPr>
    </w:lvl>
    <w:lvl w:ilvl="2" w:tplc="17DEE4F4" w:tentative="1">
      <w:start w:val="1"/>
      <w:numFmt w:val="bullet"/>
      <w:lvlText w:val="•"/>
      <w:lvlJc w:val="left"/>
      <w:pPr>
        <w:tabs>
          <w:tab w:val="num" w:pos="2160"/>
        </w:tabs>
        <w:ind w:left="2160" w:hanging="360"/>
      </w:pPr>
      <w:rPr>
        <w:rFonts w:ascii="Arial" w:hAnsi="Arial" w:hint="default"/>
      </w:rPr>
    </w:lvl>
    <w:lvl w:ilvl="3" w:tplc="F710AD26" w:tentative="1">
      <w:start w:val="1"/>
      <w:numFmt w:val="bullet"/>
      <w:lvlText w:val="•"/>
      <w:lvlJc w:val="left"/>
      <w:pPr>
        <w:tabs>
          <w:tab w:val="num" w:pos="2880"/>
        </w:tabs>
        <w:ind w:left="2880" w:hanging="360"/>
      </w:pPr>
      <w:rPr>
        <w:rFonts w:ascii="Arial" w:hAnsi="Arial" w:hint="default"/>
      </w:rPr>
    </w:lvl>
    <w:lvl w:ilvl="4" w:tplc="1444BA44" w:tentative="1">
      <w:start w:val="1"/>
      <w:numFmt w:val="bullet"/>
      <w:lvlText w:val="•"/>
      <w:lvlJc w:val="left"/>
      <w:pPr>
        <w:tabs>
          <w:tab w:val="num" w:pos="3600"/>
        </w:tabs>
        <w:ind w:left="3600" w:hanging="360"/>
      </w:pPr>
      <w:rPr>
        <w:rFonts w:ascii="Arial" w:hAnsi="Arial" w:hint="default"/>
      </w:rPr>
    </w:lvl>
    <w:lvl w:ilvl="5" w:tplc="63D2D252" w:tentative="1">
      <w:start w:val="1"/>
      <w:numFmt w:val="bullet"/>
      <w:lvlText w:val="•"/>
      <w:lvlJc w:val="left"/>
      <w:pPr>
        <w:tabs>
          <w:tab w:val="num" w:pos="4320"/>
        </w:tabs>
        <w:ind w:left="4320" w:hanging="360"/>
      </w:pPr>
      <w:rPr>
        <w:rFonts w:ascii="Arial" w:hAnsi="Arial" w:hint="default"/>
      </w:rPr>
    </w:lvl>
    <w:lvl w:ilvl="6" w:tplc="2384C9F6" w:tentative="1">
      <w:start w:val="1"/>
      <w:numFmt w:val="bullet"/>
      <w:lvlText w:val="•"/>
      <w:lvlJc w:val="left"/>
      <w:pPr>
        <w:tabs>
          <w:tab w:val="num" w:pos="5040"/>
        </w:tabs>
        <w:ind w:left="5040" w:hanging="360"/>
      </w:pPr>
      <w:rPr>
        <w:rFonts w:ascii="Arial" w:hAnsi="Arial" w:hint="default"/>
      </w:rPr>
    </w:lvl>
    <w:lvl w:ilvl="7" w:tplc="8D66F8E4" w:tentative="1">
      <w:start w:val="1"/>
      <w:numFmt w:val="bullet"/>
      <w:lvlText w:val="•"/>
      <w:lvlJc w:val="left"/>
      <w:pPr>
        <w:tabs>
          <w:tab w:val="num" w:pos="5760"/>
        </w:tabs>
        <w:ind w:left="5760" w:hanging="360"/>
      </w:pPr>
      <w:rPr>
        <w:rFonts w:ascii="Arial" w:hAnsi="Arial" w:hint="default"/>
      </w:rPr>
    </w:lvl>
    <w:lvl w:ilvl="8" w:tplc="0D586F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E86E81"/>
    <w:multiLevelType w:val="hybridMultilevel"/>
    <w:tmpl w:val="58983634"/>
    <w:lvl w:ilvl="0" w:tplc="F8BCFD08">
      <w:start w:val="1"/>
      <w:numFmt w:val="bullet"/>
      <w:lvlText w:val="•"/>
      <w:lvlJc w:val="left"/>
      <w:pPr>
        <w:tabs>
          <w:tab w:val="num" w:pos="720"/>
        </w:tabs>
        <w:ind w:left="720" w:hanging="360"/>
      </w:pPr>
      <w:rPr>
        <w:rFonts w:ascii="Arial" w:hAnsi="Arial" w:hint="default"/>
      </w:rPr>
    </w:lvl>
    <w:lvl w:ilvl="1" w:tplc="B50AD7FA" w:tentative="1">
      <w:start w:val="1"/>
      <w:numFmt w:val="bullet"/>
      <w:lvlText w:val="•"/>
      <w:lvlJc w:val="left"/>
      <w:pPr>
        <w:tabs>
          <w:tab w:val="num" w:pos="1440"/>
        </w:tabs>
        <w:ind w:left="1440" w:hanging="360"/>
      </w:pPr>
      <w:rPr>
        <w:rFonts w:ascii="Arial" w:hAnsi="Arial" w:hint="default"/>
      </w:rPr>
    </w:lvl>
    <w:lvl w:ilvl="2" w:tplc="37D8D32E" w:tentative="1">
      <w:start w:val="1"/>
      <w:numFmt w:val="bullet"/>
      <w:lvlText w:val="•"/>
      <w:lvlJc w:val="left"/>
      <w:pPr>
        <w:tabs>
          <w:tab w:val="num" w:pos="2160"/>
        </w:tabs>
        <w:ind w:left="2160" w:hanging="360"/>
      </w:pPr>
      <w:rPr>
        <w:rFonts w:ascii="Arial" w:hAnsi="Arial" w:hint="default"/>
      </w:rPr>
    </w:lvl>
    <w:lvl w:ilvl="3" w:tplc="29FE522C" w:tentative="1">
      <w:start w:val="1"/>
      <w:numFmt w:val="bullet"/>
      <w:lvlText w:val="•"/>
      <w:lvlJc w:val="left"/>
      <w:pPr>
        <w:tabs>
          <w:tab w:val="num" w:pos="2880"/>
        </w:tabs>
        <w:ind w:left="2880" w:hanging="360"/>
      </w:pPr>
      <w:rPr>
        <w:rFonts w:ascii="Arial" w:hAnsi="Arial" w:hint="default"/>
      </w:rPr>
    </w:lvl>
    <w:lvl w:ilvl="4" w:tplc="F57C167C" w:tentative="1">
      <w:start w:val="1"/>
      <w:numFmt w:val="bullet"/>
      <w:lvlText w:val="•"/>
      <w:lvlJc w:val="left"/>
      <w:pPr>
        <w:tabs>
          <w:tab w:val="num" w:pos="3600"/>
        </w:tabs>
        <w:ind w:left="3600" w:hanging="360"/>
      </w:pPr>
      <w:rPr>
        <w:rFonts w:ascii="Arial" w:hAnsi="Arial" w:hint="default"/>
      </w:rPr>
    </w:lvl>
    <w:lvl w:ilvl="5" w:tplc="190E8840" w:tentative="1">
      <w:start w:val="1"/>
      <w:numFmt w:val="bullet"/>
      <w:lvlText w:val="•"/>
      <w:lvlJc w:val="left"/>
      <w:pPr>
        <w:tabs>
          <w:tab w:val="num" w:pos="4320"/>
        </w:tabs>
        <w:ind w:left="4320" w:hanging="360"/>
      </w:pPr>
      <w:rPr>
        <w:rFonts w:ascii="Arial" w:hAnsi="Arial" w:hint="default"/>
      </w:rPr>
    </w:lvl>
    <w:lvl w:ilvl="6" w:tplc="9ABA4234" w:tentative="1">
      <w:start w:val="1"/>
      <w:numFmt w:val="bullet"/>
      <w:lvlText w:val="•"/>
      <w:lvlJc w:val="left"/>
      <w:pPr>
        <w:tabs>
          <w:tab w:val="num" w:pos="5040"/>
        </w:tabs>
        <w:ind w:left="5040" w:hanging="360"/>
      </w:pPr>
      <w:rPr>
        <w:rFonts w:ascii="Arial" w:hAnsi="Arial" w:hint="default"/>
      </w:rPr>
    </w:lvl>
    <w:lvl w:ilvl="7" w:tplc="23B8C61E" w:tentative="1">
      <w:start w:val="1"/>
      <w:numFmt w:val="bullet"/>
      <w:lvlText w:val="•"/>
      <w:lvlJc w:val="left"/>
      <w:pPr>
        <w:tabs>
          <w:tab w:val="num" w:pos="5760"/>
        </w:tabs>
        <w:ind w:left="5760" w:hanging="360"/>
      </w:pPr>
      <w:rPr>
        <w:rFonts w:ascii="Arial" w:hAnsi="Arial" w:hint="default"/>
      </w:rPr>
    </w:lvl>
    <w:lvl w:ilvl="8" w:tplc="E9A035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8C0DAD"/>
    <w:multiLevelType w:val="hybridMultilevel"/>
    <w:tmpl w:val="C2862ED2"/>
    <w:lvl w:ilvl="0" w:tplc="D0DC1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144D0"/>
    <w:multiLevelType w:val="hybridMultilevel"/>
    <w:tmpl w:val="B9A8D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74B07"/>
    <w:multiLevelType w:val="hybridMultilevel"/>
    <w:tmpl w:val="7A3A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B4237"/>
    <w:multiLevelType w:val="hybridMultilevel"/>
    <w:tmpl w:val="8522F5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8A78A8"/>
    <w:multiLevelType w:val="hybridMultilevel"/>
    <w:tmpl w:val="0D92DA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E710E"/>
    <w:multiLevelType w:val="hybridMultilevel"/>
    <w:tmpl w:val="B9A8DC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85771C"/>
    <w:multiLevelType w:val="hybridMultilevel"/>
    <w:tmpl w:val="A2D08948"/>
    <w:lvl w:ilvl="0" w:tplc="7D58346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A924CA"/>
    <w:multiLevelType w:val="hybridMultilevel"/>
    <w:tmpl w:val="334681FA"/>
    <w:lvl w:ilvl="0" w:tplc="FD14A814">
      <w:start w:val="1"/>
      <w:numFmt w:val="bullet"/>
      <w:lvlText w:val="•"/>
      <w:lvlJc w:val="left"/>
      <w:pPr>
        <w:tabs>
          <w:tab w:val="num" w:pos="720"/>
        </w:tabs>
        <w:ind w:left="720" w:hanging="360"/>
      </w:pPr>
      <w:rPr>
        <w:rFonts w:ascii="Arial" w:hAnsi="Arial" w:hint="default"/>
      </w:rPr>
    </w:lvl>
    <w:lvl w:ilvl="1" w:tplc="87B46654" w:tentative="1">
      <w:start w:val="1"/>
      <w:numFmt w:val="bullet"/>
      <w:lvlText w:val="•"/>
      <w:lvlJc w:val="left"/>
      <w:pPr>
        <w:tabs>
          <w:tab w:val="num" w:pos="1440"/>
        </w:tabs>
        <w:ind w:left="1440" w:hanging="360"/>
      </w:pPr>
      <w:rPr>
        <w:rFonts w:ascii="Arial" w:hAnsi="Arial" w:hint="default"/>
      </w:rPr>
    </w:lvl>
    <w:lvl w:ilvl="2" w:tplc="29BA52C6" w:tentative="1">
      <w:start w:val="1"/>
      <w:numFmt w:val="bullet"/>
      <w:lvlText w:val="•"/>
      <w:lvlJc w:val="left"/>
      <w:pPr>
        <w:tabs>
          <w:tab w:val="num" w:pos="2160"/>
        </w:tabs>
        <w:ind w:left="2160" w:hanging="360"/>
      </w:pPr>
      <w:rPr>
        <w:rFonts w:ascii="Arial" w:hAnsi="Arial" w:hint="default"/>
      </w:rPr>
    </w:lvl>
    <w:lvl w:ilvl="3" w:tplc="0846A43E" w:tentative="1">
      <w:start w:val="1"/>
      <w:numFmt w:val="bullet"/>
      <w:lvlText w:val="•"/>
      <w:lvlJc w:val="left"/>
      <w:pPr>
        <w:tabs>
          <w:tab w:val="num" w:pos="2880"/>
        </w:tabs>
        <w:ind w:left="2880" w:hanging="360"/>
      </w:pPr>
      <w:rPr>
        <w:rFonts w:ascii="Arial" w:hAnsi="Arial" w:hint="default"/>
      </w:rPr>
    </w:lvl>
    <w:lvl w:ilvl="4" w:tplc="7B6EBC60" w:tentative="1">
      <w:start w:val="1"/>
      <w:numFmt w:val="bullet"/>
      <w:lvlText w:val="•"/>
      <w:lvlJc w:val="left"/>
      <w:pPr>
        <w:tabs>
          <w:tab w:val="num" w:pos="3600"/>
        </w:tabs>
        <w:ind w:left="3600" w:hanging="360"/>
      </w:pPr>
      <w:rPr>
        <w:rFonts w:ascii="Arial" w:hAnsi="Arial" w:hint="default"/>
      </w:rPr>
    </w:lvl>
    <w:lvl w:ilvl="5" w:tplc="66569252" w:tentative="1">
      <w:start w:val="1"/>
      <w:numFmt w:val="bullet"/>
      <w:lvlText w:val="•"/>
      <w:lvlJc w:val="left"/>
      <w:pPr>
        <w:tabs>
          <w:tab w:val="num" w:pos="4320"/>
        </w:tabs>
        <w:ind w:left="4320" w:hanging="360"/>
      </w:pPr>
      <w:rPr>
        <w:rFonts w:ascii="Arial" w:hAnsi="Arial" w:hint="default"/>
      </w:rPr>
    </w:lvl>
    <w:lvl w:ilvl="6" w:tplc="F746B932" w:tentative="1">
      <w:start w:val="1"/>
      <w:numFmt w:val="bullet"/>
      <w:lvlText w:val="•"/>
      <w:lvlJc w:val="left"/>
      <w:pPr>
        <w:tabs>
          <w:tab w:val="num" w:pos="5040"/>
        </w:tabs>
        <w:ind w:left="5040" w:hanging="360"/>
      </w:pPr>
      <w:rPr>
        <w:rFonts w:ascii="Arial" w:hAnsi="Arial" w:hint="default"/>
      </w:rPr>
    </w:lvl>
    <w:lvl w:ilvl="7" w:tplc="4AE81272" w:tentative="1">
      <w:start w:val="1"/>
      <w:numFmt w:val="bullet"/>
      <w:lvlText w:val="•"/>
      <w:lvlJc w:val="left"/>
      <w:pPr>
        <w:tabs>
          <w:tab w:val="num" w:pos="5760"/>
        </w:tabs>
        <w:ind w:left="5760" w:hanging="360"/>
      </w:pPr>
      <w:rPr>
        <w:rFonts w:ascii="Arial" w:hAnsi="Arial" w:hint="default"/>
      </w:rPr>
    </w:lvl>
    <w:lvl w:ilvl="8" w:tplc="F4C0F7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3158B7"/>
    <w:multiLevelType w:val="hybridMultilevel"/>
    <w:tmpl w:val="6AAC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43C5F"/>
    <w:multiLevelType w:val="hybridMultilevel"/>
    <w:tmpl w:val="94DAD6FA"/>
    <w:lvl w:ilvl="0" w:tplc="ECC8515A">
      <w:start w:val="1"/>
      <w:numFmt w:val="bullet"/>
      <w:lvlText w:val="•"/>
      <w:lvlJc w:val="left"/>
      <w:pPr>
        <w:tabs>
          <w:tab w:val="num" w:pos="720"/>
        </w:tabs>
        <w:ind w:left="720" w:hanging="360"/>
      </w:pPr>
      <w:rPr>
        <w:rFonts w:ascii="Arial" w:hAnsi="Arial" w:hint="default"/>
      </w:rPr>
    </w:lvl>
    <w:lvl w:ilvl="1" w:tplc="54688272" w:tentative="1">
      <w:start w:val="1"/>
      <w:numFmt w:val="bullet"/>
      <w:lvlText w:val="•"/>
      <w:lvlJc w:val="left"/>
      <w:pPr>
        <w:tabs>
          <w:tab w:val="num" w:pos="1440"/>
        </w:tabs>
        <w:ind w:left="1440" w:hanging="360"/>
      </w:pPr>
      <w:rPr>
        <w:rFonts w:ascii="Arial" w:hAnsi="Arial" w:hint="default"/>
      </w:rPr>
    </w:lvl>
    <w:lvl w:ilvl="2" w:tplc="DBA84AFE" w:tentative="1">
      <w:start w:val="1"/>
      <w:numFmt w:val="bullet"/>
      <w:lvlText w:val="•"/>
      <w:lvlJc w:val="left"/>
      <w:pPr>
        <w:tabs>
          <w:tab w:val="num" w:pos="2160"/>
        </w:tabs>
        <w:ind w:left="2160" w:hanging="360"/>
      </w:pPr>
      <w:rPr>
        <w:rFonts w:ascii="Arial" w:hAnsi="Arial" w:hint="default"/>
      </w:rPr>
    </w:lvl>
    <w:lvl w:ilvl="3" w:tplc="781EAAD6" w:tentative="1">
      <w:start w:val="1"/>
      <w:numFmt w:val="bullet"/>
      <w:lvlText w:val="•"/>
      <w:lvlJc w:val="left"/>
      <w:pPr>
        <w:tabs>
          <w:tab w:val="num" w:pos="2880"/>
        </w:tabs>
        <w:ind w:left="2880" w:hanging="360"/>
      </w:pPr>
      <w:rPr>
        <w:rFonts w:ascii="Arial" w:hAnsi="Arial" w:hint="default"/>
      </w:rPr>
    </w:lvl>
    <w:lvl w:ilvl="4" w:tplc="6B1803C6" w:tentative="1">
      <w:start w:val="1"/>
      <w:numFmt w:val="bullet"/>
      <w:lvlText w:val="•"/>
      <w:lvlJc w:val="left"/>
      <w:pPr>
        <w:tabs>
          <w:tab w:val="num" w:pos="3600"/>
        </w:tabs>
        <w:ind w:left="3600" w:hanging="360"/>
      </w:pPr>
      <w:rPr>
        <w:rFonts w:ascii="Arial" w:hAnsi="Arial" w:hint="default"/>
      </w:rPr>
    </w:lvl>
    <w:lvl w:ilvl="5" w:tplc="0B6A24F2" w:tentative="1">
      <w:start w:val="1"/>
      <w:numFmt w:val="bullet"/>
      <w:lvlText w:val="•"/>
      <w:lvlJc w:val="left"/>
      <w:pPr>
        <w:tabs>
          <w:tab w:val="num" w:pos="4320"/>
        </w:tabs>
        <w:ind w:left="4320" w:hanging="360"/>
      </w:pPr>
      <w:rPr>
        <w:rFonts w:ascii="Arial" w:hAnsi="Arial" w:hint="default"/>
      </w:rPr>
    </w:lvl>
    <w:lvl w:ilvl="6" w:tplc="B7E20ADA" w:tentative="1">
      <w:start w:val="1"/>
      <w:numFmt w:val="bullet"/>
      <w:lvlText w:val="•"/>
      <w:lvlJc w:val="left"/>
      <w:pPr>
        <w:tabs>
          <w:tab w:val="num" w:pos="5040"/>
        </w:tabs>
        <w:ind w:left="5040" w:hanging="360"/>
      </w:pPr>
      <w:rPr>
        <w:rFonts w:ascii="Arial" w:hAnsi="Arial" w:hint="default"/>
      </w:rPr>
    </w:lvl>
    <w:lvl w:ilvl="7" w:tplc="BBEA7EE2" w:tentative="1">
      <w:start w:val="1"/>
      <w:numFmt w:val="bullet"/>
      <w:lvlText w:val="•"/>
      <w:lvlJc w:val="left"/>
      <w:pPr>
        <w:tabs>
          <w:tab w:val="num" w:pos="5760"/>
        </w:tabs>
        <w:ind w:left="5760" w:hanging="360"/>
      </w:pPr>
      <w:rPr>
        <w:rFonts w:ascii="Arial" w:hAnsi="Arial" w:hint="default"/>
      </w:rPr>
    </w:lvl>
    <w:lvl w:ilvl="8" w:tplc="2BBAE5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FA5C57"/>
    <w:multiLevelType w:val="hybridMultilevel"/>
    <w:tmpl w:val="179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C49F5"/>
    <w:multiLevelType w:val="hybridMultilevel"/>
    <w:tmpl w:val="F800A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762685"/>
    <w:multiLevelType w:val="hybridMultilevel"/>
    <w:tmpl w:val="F582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72C07"/>
    <w:multiLevelType w:val="hybridMultilevel"/>
    <w:tmpl w:val="7C6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F0497C"/>
    <w:multiLevelType w:val="hybridMultilevel"/>
    <w:tmpl w:val="88EA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B574E"/>
    <w:multiLevelType w:val="hybridMultilevel"/>
    <w:tmpl w:val="299A6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C2CF4"/>
    <w:multiLevelType w:val="hybridMultilevel"/>
    <w:tmpl w:val="B5E4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25568"/>
    <w:multiLevelType w:val="hybridMultilevel"/>
    <w:tmpl w:val="ABF42AAA"/>
    <w:lvl w:ilvl="0" w:tplc="04A44DC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4737F"/>
    <w:multiLevelType w:val="hybridMultilevel"/>
    <w:tmpl w:val="45DED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E7AC9"/>
    <w:multiLevelType w:val="hybridMultilevel"/>
    <w:tmpl w:val="7A546802"/>
    <w:lvl w:ilvl="0" w:tplc="ACE42280">
      <w:start w:val="1"/>
      <w:numFmt w:val="bullet"/>
      <w:lvlText w:val="•"/>
      <w:lvlJc w:val="left"/>
      <w:pPr>
        <w:tabs>
          <w:tab w:val="num" w:pos="720"/>
        </w:tabs>
        <w:ind w:left="720" w:hanging="360"/>
      </w:pPr>
      <w:rPr>
        <w:rFonts w:ascii="Arial" w:hAnsi="Arial" w:hint="default"/>
      </w:rPr>
    </w:lvl>
    <w:lvl w:ilvl="1" w:tplc="E364F9BC" w:tentative="1">
      <w:start w:val="1"/>
      <w:numFmt w:val="bullet"/>
      <w:lvlText w:val="•"/>
      <w:lvlJc w:val="left"/>
      <w:pPr>
        <w:tabs>
          <w:tab w:val="num" w:pos="1440"/>
        </w:tabs>
        <w:ind w:left="1440" w:hanging="360"/>
      </w:pPr>
      <w:rPr>
        <w:rFonts w:ascii="Arial" w:hAnsi="Arial" w:hint="default"/>
      </w:rPr>
    </w:lvl>
    <w:lvl w:ilvl="2" w:tplc="6E7AAAC8" w:tentative="1">
      <w:start w:val="1"/>
      <w:numFmt w:val="bullet"/>
      <w:lvlText w:val="•"/>
      <w:lvlJc w:val="left"/>
      <w:pPr>
        <w:tabs>
          <w:tab w:val="num" w:pos="2160"/>
        </w:tabs>
        <w:ind w:left="2160" w:hanging="360"/>
      </w:pPr>
      <w:rPr>
        <w:rFonts w:ascii="Arial" w:hAnsi="Arial" w:hint="default"/>
      </w:rPr>
    </w:lvl>
    <w:lvl w:ilvl="3" w:tplc="6AF2668C" w:tentative="1">
      <w:start w:val="1"/>
      <w:numFmt w:val="bullet"/>
      <w:lvlText w:val="•"/>
      <w:lvlJc w:val="left"/>
      <w:pPr>
        <w:tabs>
          <w:tab w:val="num" w:pos="2880"/>
        </w:tabs>
        <w:ind w:left="2880" w:hanging="360"/>
      </w:pPr>
      <w:rPr>
        <w:rFonts w:ascii="Arial" w:hAnsi="Arial" w:hint="default"/>
      </w:rPr>
    </w:lvl>
    <w:lvl w:ilvl="4" w:tplc="A0BCF4CA" w:tentative="1">
      <w:start w:val="1"/>
      <w:numFmt w:val="bullet"/>
      <w:lvlText w:val="•"/>
      <w:lvlJc w:val="left"/>
      <w:pPr>
        <w:tabs>
          <w:tab w:val="num" w:pos="3600"/>
        </w:tabs>
        <w:ind w:left="3600" w:hanging="360"/>
      </w:pPr>
      <w:rPr>
        <w:rFonts w:ascii="Arial" w:hAnsi="Arial" w:hint="default"/>
      </w:rPr>
    </w:lvl>
    <w:lvl w:ilvl="5" w:tplc="98EE80B2" w:tentative="1">
      <w:start w:val="1"/>
      <w:numFmt w:val="bullet"/>
      <w:lvlText w:val="•"/>
      <w:lvlJc w:val="left"/>
      <w:pPr>
        <w:tabs>
          <w:tab w:val="num" w:pos="4320"/>
        </w:tabs>
        <w:ind w:left="4320" w:hanging="360"/>
      </w:pPr>
      <w:rPr>
        <w:rFonts w:ascii="Arial" w:hAnsi="Arial" w:hint="default"/>
      </w:rPr>
    </w:lvl>
    <w:lvl w:ilvl="6" w:tplc="A008F7B4" w:tentative="1">
      <w:start w:val="1"/>
      <w:numFmt w:val="bullet"/>
      <w:lvlText w:val="•"/>
      <w:lvlJc w:val="left"/>
      <w:pPr>
        <w:tabs>
          <w:tab w:val="num" w:pos="5040"/>
        </w:tabs>
        <w:ind w:left="5040" w:hanging="360"/>
      </w:pPr>
      <w:rPr>
        <w:rFonts w:ascii="Arial" w:hAnsi="Arial" w:hint="default"/>
      </w:rPr>
    </w:lvl>
    <w:lvl w:ilvl="7" w:tplc="5CFA71E4" w:tentative="1">
      <w:start w:val="1"/>
      <w:numFmt w:val="bullet"/>
      <w:lvlText w:val="•"/>
      <w:lvlJc w:val="left"/>
      <w:pPr>
        <w:tabs>
          <w:tab w:val="num" w:pos="5760"/>
        </w:tabs>
        <w:ind w:left="5760" w:hanging="360"/>
      </w:pPr>
      <w:rPr>
        <w:rFonts w:ascii="Arial" w:hAnsi="Arial" w:hint="default"/>
      </w:rPr>
    </w:lvl>
    <w:lvl w:ilvl="8" w:tplc="CDE68B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5802D4"/>
    <w:multiLevelType w:val="hybridMultilevel"/>
    <w:tmpl w:val="6B9827A2"/>
    <w:lvl w:ilvl="0" w:tplc="CAB28426">
      <w:start w:val="1"/>
      <w:numFmt w:val="bullet"/>
      <w:lvlText w:val="•"/>
      <w:lvlJc w:val="left"/>
      <w:pPr>
        <w:tabs>
          <w:tab w:val="num" w:pos="720"/>
        </w:tabs>
        <w:ind w:left="720" w:hanging="360"/>
      </w:pPr>
      <w:rPr>
        <w:rFonts w:ascii="Arial" w:hAnsi="Arial" w:hint="default"/>
      </w:rPr>
    </w:lvl>
    <w:lvl w:ilvl="1" w:tplc="4A0E5850" w:tentative="1">
      <w:start w:val="1"/>
      <w:numFmt w:val="bullet"/>
      <w:lvlText w:val="•"/>
      <w:lvlJc w:val="left"/>
      <w:pPr>
        <w:tabs>
          <w:tab w:val="num" w:pos="1440"/>
        </w:tabs>
        <w:ind w:left="1440" w:hanging="360"/>
      </w:pPr>
      <w:rPr>
        <w:rFonts w:ascii="Arial" w:hAnsi="Arial" w:hint="default"/>
      </w:rPr>
    </w:lvl>
    <w:lvl w:ilvl="2" w:tplc="4BBE4BC0" w:tentative="1">
      <w:start w:val="1"/>
      <w:numFmt w:val="bullet"/>
      <w:lvlText w:val="•"/>
      <w:lvlJc w:val="left"/>
      <w:pPr>
        <w:tabs>
          <w:tab w:val="num" w:pos="2160"/>
        </w:tabs>
        <w:ind w:left="2160" w:hanging="360"/>
      </w:pPr>
      <w:rPr>
        <w:rFonts w:ascii="Arial" w:hAnsi="Arial" w:hint="default"/>
      </w:rPr>
    </w:lvl>
    <w:lvl w:ilvl="3" w:tplc="562E82A2" w:tentative="1">
      <w:start w:val="1"/>
      <w:numFmt w:val="bullet"/>
      <w:lvlText w:val="•"/>
      <w:lvlJc w:val="left"/>
      <w:pPr>
        <w:tabs>
          <w:tab w:val="num" w:pos="2880"/>
        </w:tabs>
        <w:ind w:left="2880" w:hanging="360"/>
      </w:pPr>
      <w:rPr>
        <w:rFonts w:ascii="Arial" w:hAnsi="Arial" w:hint="default"/>
      </w:rPr>
    </w:lvl>
    <w:lvl w:ilvl="4" w:tplc="0E7062CC" w:tentative="1">
      <w:start w:val="1"/>
      <w:numFmt w:val="bullet"/>
      <w:lvlText w:val="•"/>
      <w:lvlJc w:val="left"/>
      <w:pPr>
        <w:tabs>
          <w:tab w:val="num" w:pos="3600"/>
        </w:tabs>
        <w:ind w:left="3600" w:hanging="360"/>
      </w:pPr>
      <w:rPr>
        <w:rFonts w:ascii="Arial" w:hAnsi="Arial" w:hint="default"/>
      </w:rPr>
    </w:lvl>
    <w:lvl w:ilvl="5" w:tplc="A8347090" w:tentative="1">
      <w:start w:val="1"/>
      <w:numFmt w:val="bullet"/>
      <w:lvlText w:val="•"/>
      <w:lvlJc w:val="left"/>
      <w:pPr>
        <w:tabs>
          <w:tab w:val="num" w:pos="4320"/>
        </w:tabs>
        <w:ind w:left="4320" w:hanging="360"/>
      </w:pPr>
      <w:rPr>
        <w:rFonts w:ascii="Arial" w:hAnsi="Arial" w:hint="default"/>
      </w:rPr>
    </w:lvl>
    <w:lvl w:ilvl="6" w:tplc="A7BEB60A" w:tentative="1">
      <w:start w:val="1"/>
      <w:numFmt w:val="bullet"/>
      <w:lvlText w:val="•"/>
      <w:lvlJc w:val="left"/>
      <w:pPr>
        <w:tabs>
          <w:tab w:val="num" w:pos="5040"/>
        </w:tabs>
        <w:ind w:left="5040" w:hanging="360"/>
      </w:pPr>
      <w:rPr>
        <w:rFonts w:ascii="Arial" w:hAnsi="Arial" w:hint="default"/>
      </w:rPr>
    </w:lvl>
    <w:lvl w:ilvl="7" w:tplc="4C34BEF8" w:tentative="1">
      <w:start w:val="1"/>
      <w:numFmt w:val="bullet"/>
      <w:lvlText w:val="•"/>
      <w:lvlJc w:val="left"/>
      <w:pPr>
        <w:tabs>
          <w:tab w:val="num" w:pos="5760"/>
        </w:tabs>
        <w:ind w:left="5760" w:hanging="360"/>
      </w:pPr>
      <w:rPr>
        <w:rFonts w:ascii="Arial" w:hAnsi="Arial" w:hint="default"/>
      </w:rPr>
    </w:lvl>
    <w:lvl w:ilvl="8" w:tplc="B2F6164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883D96"/>
    <w:multiLevelType w:val="hybridMultilevel"/>
    <w:tmpl w:val="45DED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25EDE"/>
    <w:multiLevelType w:val="hybridMultilevel"/>
    <w:tmpl w:val="142C3F26"/>
    <w:lvl w:ilvl="0" w:tplc="852208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421684"/>
    <w:multiLevelType w:val="hybridMultilevel"/>
    <w:tmpl w:val="F4E49A4C"/>
    <w:lvl w:ilvl="0" w:tplc="D6249D04">
      <w:start w:val="1"/>
      <w:numFmt w:val="bullet"/>
      <w:lvlText w:val="•"/>
      <w:lvlJc w:val="left"/>
      <w:pPr>
        <w:tabs>
          <w:tab w:val="num" w:pos="720"/>
        </w:tabs>
        <w:ind w:left="720" w:hanging="360"/>
      </w:pPr>
      <w:rPr>
        <w:rFonts w:ascii="Arial" w:hAnsi="Arial" w:hint="default"/>
      </w:rPr>
    </w:lvl>
    <w:lvl w:ilvl="1" w:tplc="3AB48B56" w:tentative="1">
      <w:start w:val="1"/>
      <w:numFmt w:val="bullet"/>
      <w:lvlText w:val="•"/>
      <w:lvlJc w:val="left"/>
      <w:pPr>
        <w:tabs>
          <w:tab w:val="num" w:pos="1440"/>
        </w:tabs>
        <w:ind w:left="1440" w:hanging="360"/>
      </w:pPr>
      <w:rPr>
        <w:rFonts w:ascii="Arial" w:hAnsi="Arial" w:hint="default"/>
      </w:rPr>
    </w:lvl>
    <w:lvl w:ilvl="2" w:tplc="D39A548C" w:tentative="1">
      <w:start w:val="1"/>
      <w:numFmt w:val="bullet"/>
      <w:lvlText w:val="•"/>
      <w:lvlJc w:val="left"/>
      <w:pPr>
        <w:tabs>
          <w:tab w:val="num" w:pos="2160"/>
        </w:tabs>
        <w:ind w:left="2160" w:hanging="360"/>
      </w:pPr>
      <w:rPr>
        <w:rFonts w:ascii="Arial" w:hAnsi="Arial" w:hint="default"/>
      </w:rPr>
    </w:lvl>
    <w:lvl w:ilvl="3" w:tplc="FDD6A972" w:tentative="1">
      <w:start w:val="1"/>
      <w:numFmt w:val="bullet"/>
      <w:lvlText w:val="•"/>
      <w:lvlJc w:val="left"/>
      <w:pPr>
        <w:tabs>
          <w:tab w:val="num" w:pos="2880"/>
        </w:tabs>
        <w:ind w:left="2880" w:hanging="360"/>
      </w:pPr>
      <w:rPr>
        <w:rFonts w:ascii="Arial" w:hAnsi="Arial" w:hint="default"/>
      </w:rPr>
    </w:lvl>
    <w:lvl w:ilvl="4" w:tplc="EF123992" w:tentative="1">
      <w:start w:val="1"/>
      <w:numFmt w:val="bullet"/>
      <w:lvlText w:val="•"/>
      <w:lvlJc w:val="left"/>
      <w:pPr>
        <w:tabs>
          <w:tab w:val="num" w:pos="3600"/>
        </w:tabs>
        <w:ind w:left="3600" w:hanging="360"/>
      </w:pPr>
      <w:rPr>
        <w:rFonts w:ascii="Arial" w:hAnsi="Arial" w:hint="default"/>
      </w:rPr>
    </w:lvl>
    <w:lvl w:ilvl="5" w:tplc="DE34F4BE" w:tentative="1">
      <w:start w:val="1"/>
      <w:numFmt w:val="bullet"/>
      <w:lvlText w:val="•"/>
      <w:lvlJc w:val="left"/>
      <w:pPr>
        <w:tabs>
          <w:tab w:val="num" w:pos="4320"/>
        </w:tabs>
        <w:ind w:left="4320" w:hanging="360"/>
      </w:pPr>
      <w:rPr>
        <w:rFonts w:ascii="Arial" w:hAnsi="Arial" w:hint="default"/>
      </w:rPr>
    </w:lvl>
    <w:lvl w:ilvl="6" w:tplc="BBA88E16" w:tentative="1">
      <w:start w:val="1"/>
      <w:numFmt w:val="bullet"/>
      <w:lvlText w:val="•"/>
      <w:lvlJc w:val="left"/>
      <w:pPr>
        <w:tabs>
          <w:tab w:val="num" w:pos="5040"/>
        </w:tabs>
        <w:ind w:left="5040" w:hanging="360"/>
      </w:pPr>
      <w:rPr>
        <w:rFonts w:ascii="Arial" w:hAnsi="Arial" w:hint="default"/>
      </w:rPr>
    </w:lvl>
    <w:lvl w:ilvl="7" w:tplc="60C010D0" w:tentative="1">
      <w:start w:val="1"/>
      <w:numFmt w:val="bullet"/>
      <w:lvlText w:val="•"/>
      <w:lvlJc w:val="left"/>
      <w:pPr>
        <w:tabs>
          <w:tab w:val="num" w:pos="5760"/>
        </w:tabs>
        <w:ind w:left="5760" w:hanging="360"/>
      </w:pPr>
      <w:rPr>
        <w:rFonts w:ascii="Arial" w:hAnsi="Arial" w:hint="default"/>
      </w:rPr>
    </w:lvl>
    <w:lvl w:ilvl="8" w:tplc="47EA2C3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D74CE6"/>
    <w:multiLevelType w:val="hybridMultilevel"/>
    <w:tmpl w:val="A34E66A6"/>
    <w:lvl w:ilvl="0" w:tplc="648837B2">
      <w:start w:val="1"/>
      <w:numFmt w:val="bullet"/>
      <w:lvlText w:val="•"/>
      <w:lvlJc w:val="left"/>
      <w:pPr>
        <w:tabs>
          <w:tab w:val="num" w:pos="720"/>
        </w:tabs>
        <w:ind w:left="720" w:hanging="360"/>
      </w:pPr>
      <w:rPr>
        <w:rFonts w:ascii="Arial" w:hAnsi="Arial" w:hint="default"/>
      </w:rPr>
    </w:lvl>
    <w:lvl w:ilvl="1" w:tplc="383E0286" w:tentative="1">
      <w:start w:val="1"/>
      <w:numFmt w:val="bullet"/>
      <w:lvlText w:val="•"/>
      <w:lvlJc w:val="left"/>
      <w:pPr>
        <w:tabs>
          <w:tab w:val="num" w:pos="1440"/>
        </w:tabs>
        <w:ind w:left="1440" w:hanging="360"/>
      </w:pPr>
      <w:rPr>
        <w:rFonts w:ascii="Arial" w:hAnsi="Arial" w:hint="default"/>
      </w:rPr>
    </w:lvl>
    <w:lvl w:ilvl="2" w:tplc="4B3E1712" w:tentative="1">
      <w:start w:val="1"/>
      <w:numFmt w:val="bullet"/>
      <w:lvlText w:val="•"/>
      <w:lvlJc w:val="left"/>
      <w:pPr>
        <w:tabs>
          <w:tab w:val="num" w:pos="2160"/>
        </w:tabs>
        <w:ind w:left="2160" w:hanging="360"/>
      </w:pPr>
      <w:rPr>
        <w:rFonts w:ascii="Arial" w:hAnsi="Arial" w:hint="default"/>
      </w:rPr>
    </w:lvl>
    <w:lvl w:ilvl="3" w:tplc="750A7866" w:tentative="1">
      <w:start w:val="1"/>
      <w:numFmt w:val="bullet"/>
      <w:lvlText w:val="•"/>
      <w:lvlJc w:val="left"/>
      <w:pPr>
        <w:tabs>
          <w:tab w:val="num" w:pos="2880"/>
        </w:tabs>
        <w:ind w:left="2880" w:hanging="360"/>
      </w:pPr>
      <w:rPr>
        <w:rFonts w:ascii="Arial" w:hAnsi="Arial" w:hint="default"/>
      </w:rPr>
    </w:lvl>
    <w:lvl w:ilvl="4" w:tplc="3BF6CDC4" w:tentative="1">
      <w:start w:val="1"/>
      <w:numFmt w:val="bullet"/>
      <w:lvlText w:val="•"/>
      <w:lvlJc w:val="left"/>
      <w:pPr>
        <w:tabs>
          <w:tab w:val="num" w:pos="3600"/>
        </w:tabs>
        <w:ind w:left="3600" w:hanging="360"/>
      </w:pPr>
      <w:rPr>
        <w:rFonts w:ascii="Arial" w:hAnsi="Arial" w:hint="default"/>
      </w:rPr>
    </w:lvl>
    <w:lvl w:ilvl="5" w:tplc="782CA666" w:tentative="1">
      <w:start w:val="1"/>
      <w:numFmt w:val="bullet"/>
      <w:lvlText w:val="•"/>
      <w:lvlJc w:val="left"/>
      <w:pPr>
        <w:tabs>
          <w:tab w:val="num" w:pos="4320"/>
        </w:tabs>
        <w:ind w:left="4320" w:hanging="360"/>
      </w:pPr>
      <w:rPr>
        <w:rFonts w:ascii="Arial" w:hAnsi="Arial" w:hint="default"/>
      </w:rPr>
    </w:lvl>
    <w:lvl w:ilvl="6" w:tplc="464087B4" w:tentative="1">
      <w:start w:val="1"/>
      <w:numFmt w:val="bullet"/>
      <w:lvlText w:val="•"/>
      <w:lvlJc w:val="left"/>
      <w:pPr>
        <w:tabs>
          <w:tab w:val="num" w:pos="5040"/>
        </w:tabs>
        <w:ind w:left="5040" w:hanging="360"/>
      </w:pPr>
      <w:rPr>
        <w:rFonts w:ascii="Arial" w:hAnsi="Arial" w:hint="default"/>
      </w:rPr>
    </w:lvl>
    <w:lvl w:ilvl="7" w:tplc="8E54A1E0" w:tentative="1">
      <w:start w:val="1"/>
      <w:numFmt w:val="bullet"/>
      <w:lvlText w:val="•"/>
      <w:lvlJc w:val="left"/>
      <w:pPr>
        <w:tabs>
          <w:tab w:val="num" w:pos="5760"/>
        </w:tabs>
        <w:ind w:left="5760" w:hanging="360"/>
      </w:pPr>
      <w:rPr>
        <w:rFonts w:ascii="Arial" w:hAnsi="Arial" w:hint="default"/>
      </w:rPr>
    </w:lvl>
    <w:lvl w:ilvl="8" w:tplc="B09244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2B5ABF"/>
    <w:multiLevelType w:val="hybridMultilevel"/>
    <w:tmpl w:val="161A6730"/>
    <w:lvl w:ilvl="0" w:tplc="31BC87FE">
      <w:start w:val="1"/>
      <w:numFmt w:val="bullet"/>
      <w:lvlText w:val="•"/>
      <w:lvlJc w:val="left"/>
      <w:pPr>
        <w:tabs>
          <w:tab w:val="num" w:pos="720"/>
        </w:tabs>
        <w:ind w:left="720" w:hanging="360"/>
      </w:pPr>
      <w:rPr>
        <w:rFonts w:ascii="Arial" w:hAnsi="Arial" w:hint="default"/>
      </w:rPr>
    </w:lvl>
    <w:lvl w:ilvl="1" w:tplc="A70E5BE2" w:tentative="1">
      <w:start w:val="1"/>
      <w:numFmt w:val="bullet"/>
      <w:lvlText w:val="•"/>
      <w:lvlJc w:val="left"/>
      <w:pPr>
        <w:tabs>
          <w:tab w:val="num" w:pos="1440"/>
        </w:tabs>
        <w:ind w:left="1440" w:hanging="360"/>
      </w:pPr>
      <w:rPr>
        <w:rFonts w:ascii="Arial" w:hAnsi="Arial" w:hint="default"/>
      </w:rPr>
    </w:lvl>
    <w:lvl w:ilvl="2" w:tplc="6A20AF86" w:tentative="1">
      <w:start w:val="1"/>
      <w:numFmt w:val="bullet"/>
      <w:lvlText w:val="•"/>
      <w:lvlJc w:val="left"/>
      <w:pPr>
        <w:tabs>
          <w:tab w:val="num" w:pos="2160"/>
        </w:tabs>
        <w:ind w:left="2160" w:hanging="360"/>
      </w:pPr>
      <w:rPr>
        <w:rFonts w:ascii="Arial" w:hAnsi="Arial" w:hint="default"/>
      </w:rPr>
    </w:lvl>
    <w:lvl w:ilvl="3" w:tplc="40E85390" w:tentative="1">
      <w:start w:val="1"/>
      <w:numFmt w:val="bullet"/>
      <w:lvlText w:val="•"/>
      <w:lvlJc w:val="left"/>
      <w:pPr>
        <w:tabs>
          <w:tab w:val="num" w:pos="2880"/>
        </w:tabs>
        <w:ind w:left="2880" w:hanging="360"/>
      </w:pPr>
      <w:rPr>
        <w:rFonts w:ascii="Arial" w:hAnsi="Arial" w:hint="default"/>
      </w:rPr>
    </w:lvl>
    <w:lvl w:ilvl="4" w:tplc="20D017D0" w:tentative="1">
      <w:start w:val="1"/>
      <w:numFmt w:val="bullet"/>
      <w:lvlText w:val="•"/>
      <w:lvlJc w:val="left"/>
      <w:pPr>
        <w:tabs>
          <w:tab w:val="num" w:pos="3600"/>
        </w:tabs>
        <w:ind w:left="3600" w:hanging="360"/>
      </w:pPr>
      <w:rPr>
        <w:rFonts w:ascii="Arial" w:hAnsi="Arial" w:hint="default"/>
      </w:rPr>
    </w:lvl>
    <w:lvl w:ilvl="5" w:tplc="CFEAE24A" w:tentative="1">
      <w:start w:val="1"/>
      <w:numFmt w:val="bullet"/>
      <w:lvlText w:val="•"/>
      <w:lvlJc w:val="left"/>
      <w:pPr>
        <w:tabs>
          <w:tab w:val="num" w:pos="4320"/>
        </w:tabs>
        <w:ind w:left="4320" w:hanging="360"/>
      </w:pPr>
      <w:rPr>
        <w:rFonts w:ascii="Arial" w:hAnsi="Arial" w:hint="default"/>
      </w:rPr>
    </w:lvl>
    <w:lvl w:ilvl="6" w:tplc="AD505982" w:tentative="1">
      <w:start w:val="1"/>
      <w:numFmt w:val="bullet"/>
      <w:lvlText w:val="•"/>
      <w:lvlJc w:val="left"/>
      <w:pPr>
        <w:tabs>
          <w:tab w:val="num" w:pos="5040"/>
        </w:tabs>
        <w:ind w:left="5040" w:hanging="360"/>
      </w:pPr>
      <w:rPr>
        <w:rFonts w:ascii="Arial" w:hAnsi="Arial" w:hint="default"/>
      </w:rPr>
    </w:lvl>
    <w:lvl w:ilvl="7" w:tplc="3D0EB3E0" w:tentative="1">
      <w:start w:val="1"/>
      <w:numFmt w:val="bullet"/>
      <w:lvlText w:val="•"/>
      <w:lvlJc w:val="left"/>
      <w:pPr>
        <w:tabs>
          <w:tab w:val="num" w:pos="5760"/>
        </w:tabs>
        <w:ind w:left="5760" w:hanging="360"/>
      </w:pPr>
      <w:rPr>
        <w:rFonts w:ascii="Arial" w:hAnsi="Arial" w:hint="default"/>
      </w:rPr>
    </w:lvl>
    <w:lvl w:ilvl="8" w:tplc="1EDE967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C44182"/>
    <w:multiLevelType w:val="hybridMultilevel"/>
    <w:tmpl w:val="4BB8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856C7"/>
    <w:multiLevelType w:val="hybridMultilevel"/>
    <w:tmpl w:val="909A0E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B4A6B"/>
    <w:multiLevelType w:val="hybridMultilevel"/>
    <w:tmpl w:val="3B104C88"/>
    <w:lvl w:ilvl="0" w:tplc="6AD27246">
      <w:start w:val="1"/>
      <w:numFmt w:val="bullet"/>
      <w:lvlText w:val="•"/>
      <w:lvlJc w:val="left"/>
      <w:pPr>
        <w:tabs>
          <w:tab w:val="num" w:pos="720"/>
        </w:tabs>
        <w:ind w:left="720" w:hanging="360"/>
      </w:pPr>
      <w:rPr>
        <w:rFonts w:ascii="Arial" w:hAnsi="Arial" w:hint="default"/>
      </w:rPr>
    </w:lvl>
    <w:lvl w:ilvl="1" w:tplc="83DC0790" w:tentative="1">
      <w:start w:val="1"/>
      <w:numFmt w:val="bullet"/>
      <w:lvlText w:val="•"/>
      <w:lvlJc w:val="left"/>
      <w:pPr>
        <w:tabs>
          <w:tab w:val="num" w:pos="1440"/>
        </w:tabs>
        <w:ind w:left="1440" w:hanging="360"/>
      </w:pPr>
      <w:rPr>
        <w:rFonts w:ascii="Arial" w:hAnsi="Arial" w:hint="default"/>
      </w:rPr>
    </w:lvl>
    <w:lvl w:ilvl="2" w:tplc="A46085EC" w:tentative="1">
      <w:start w:val="1"/>
      <w:numFmt w:val="bullet"/>
      <w:lvlText w:val="•"/>
      <w:lvlJc w:val="left"/>
      <w:pPr>
        <w:tabs>
          <w:tab w:val="num" w:pos="2160"/>
        </w:tabs>
        <w:ind w:left="2160" w:hanging="360"/>
      </w:pPr>
      <w:rPr>
        <w:rFonts w:ascii="Arial" w:hAnsi="Arial" w:hint="default"/>
      </w:rPr>
    </w:lvl>
    <w:lvl w:ilvl="3" w:tplc="1CA2BE1E" w:tentative="1">
      <w:start w:val="1"/>
      <w:numFmt w:val="bullet"/>
      <w:lvlText w:val="•"/>
      <w:lvlJc w:val="left"/>
      <w:pPr>
        <w:tabs>
          <w:tab w:val="num" w:pos="2880"/>
        </w:tabs>
        <w:ind w:left="2880" w:hanging="360"/>
      </w:pPr>
      <w:rPr>
        <w:rFonts w:ascii="Arial" w:hAnsi="Arial" w:hint="default"/>
      </w:rPr>
    </w:lvl>
    <w:lvl w:ilvl="4" w:tplc="3412E31C" w:tentative="1">
      <w:start w:val="1"/>
      <w:numFmt w:val="bullet"/>
      <w:lvlText w:val="•"/>
      <w:lvlJc w:val="left"/>
      <w:pPr>
        <w:tabs>
          <w:tab w:val="num" w:pos="3600"/>
        </w:tabs>
        <w:ind w:left="3600" w:hanging="360"/>
      </w:pPr>
      <w:rPr>
        <w:rFonts w:ascii="Arial" w:hAnsi="Arial" w:hint="default"/>
      </w:rPr>
    </w:lvl>
    <w:lvl w:ilvl="5" w:tplc="5AA01BCC" w:tentative="1">
      <w:start w:val="1"/>
      <w:numFmt w:val="bullet"/>
      <w:lvlText w:val="•"/>
      <w:lvlJc w:val="left"/>
      <w:pPr>
        <w:tabs>
          <w:tab w:val="num" w:pos="4320"/>
        </w:tabs>
        <w:ind w:left="4320" w:hanging="360"/>
      </w:pPr>
      <w:rPr>
        <w:rFonts w:ascii="Arial" w:hAnsi="Arial" w:hint="default"/>
      </w:rPr>
    </w:lvl>
    <w:lvl w:ilvl="6" w:tplc="C38C6850" w:tentative="1">
      <w:start w:val="1"/>
      <w:numFmt w:val="bullet"/>
      <w:lvlText w:val="•"/>
      <w:lvlJc w:val="left"/>
      <w:pPr>
        <w:tabs>
          <w:tab w:val="num" w:pos="5040"/>
        </w:tabs>
        <w:ind w:left="5040" w:hanging="360"/>
      </w:pPr>
      <w:rPr>
        <w:rFonts w:ascii="Arial" w:hAnsi="Arial" w:hint="default"/>
      </w:rPr>
    </w:lvl>
    <w:lvl w:ilvl="7" w:tplc="25208380" w:tentative="1">
      <w:start w:val="1"/>
      <w:numFmt w:val="bullet"/>
      <w:lvlText w:val="•"/>
      <w:lvlJc w:val="left"/>
      <w:pPr>
        <w:tabs>
          <w:tab w:val="num" w:pos="5760"/>
        </w:tabs>
        <w:ind w:left="5760" w:hanging="360"/>
      </w:pPr>
      <w:rPr>
        <w:rFonts w:ascii="Arial" w:hAnsi="Arial" w:hint="default"/>
      </w:rPr>
    </w:lvl>
    <w:lvl w:ilvl="8" w:tplc="382E9C1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471D5D"/>
    <w:multiLevelType w:val="hybridMultilevel"/>
    <w:tmpl w:val="8E6C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1572E"/>
    <w:multiLevelType w:val="hybridMultilevel"/>
    <w:tmpl w:val="4C8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753D1"/>
    <w:multiLevelType w:val="hybridMultilevel"/>
    <w:tmpl w:val="5F44525C"/>
    <w:lvl w:ilvl="0" w:tplc="26A63C72">
      <w:start w:val="1"/>
      <w:numFmt w:val="bullet"/>
      <w:lvlText w:val="•"/>
      <w:lvlJc w:val="left"/>
      <w:pPr>
        <w:tabs>
          <w:tab w:val="num" w:pos="720"/>
        </w:tabs>
        <w:ind w:left="720" w:hanging="360"/>
      </w:pPr>
      <w:rPr>
        <w:rFonts w:ascii="Arial" w:hAnsi="Arial" w:hint="default"/>
      </w:rPr>
    </w:lvl>
    <w:lvl w:ilvl="1" w:tplc="3F448B32" w:tentative="1">
      <w:start w:val="1"/>
      <w:numFmt w:val="bullet"/>
      <w:lvlText w:val="•"/>
      <w:lvlJc w:val="left"/>
      <w:pPr>
        <w:tabs>
          <w:tab w:val="num" w:pos="1440"/>
        </w:tabs>
        <w:ind w:left="1440" w:hanging="360"/>
      </w:pPr>
      <w:rPr>
        <w:rFonts w:ascii="Arial" w:hAnsi="Arial" w:hint="default"/>
      </w:rPr>
    </w:lvl>
    <w:lvl w:ilvl="2" w:tplc="6EECC85A" w:tentative="1">
      <w:start w:val="1"/>
      <w:numFmt w:val="bullet"/>
      <w:lvlText w:val="•"/>
      <w:lvlJc w:val="left"/>
      <w:pPr>
        <w:tabs>
          <w:tab w:val="num" w:pos="2160"/>
        </w:tabs>
        <w:ind w:left="2160" w:hanging="360"/>
      </w:pPr>
      <w:rPr>
        <w:rFonts w:ascii="Arial" w:hAnsi="Arial" w:hint="default"/>
      </w:rPr>
    </w:lvl>
    <w:lvl w:ilvl="3" w:tplc="E18657C2" w:tentative="1">
      <w:start w:val="1"/>
      <w:numFmt w:val="bullet"/>
      <w:lvlText w:val="•"/>
      <w:lvlJc w:val="left"/>
      <w:pPr>
        <w:tabs>
          <w:tab w:val="num" w:pos="2880"/>
        </w:tabs>
        <w:ind w:left="2880" w:hanging="360"/>
      </w:pPr>
      <w:rPr>
        <w:rFonts w:ascii="Arial" w:hAnsi="Arial" w:hint="default"/>
      </w:rPr>
    </w:lvl>
    <w:lvl w:ilvl="4" w:tplc="322C1B18" w:tentative="1">
      <w:start w:val="1"/>
      <w:numFmt w:val="bullet"/>
      <w:lvlText w:val="•"/>
      <w:lvlJc w:val="left"/>
      <w:pPr>
        <w:tabs>
          <w:tab w:val="num" w:pos="3600"/>
        </w:tabs>
        <w:ind w:left="3600" w:hanging="360"/>
      </w:pPr>
      <w:rPr>
        <w:rFonts w:ascii="Arial" w:hAnsi="Arial" w:hint="default"/>
      </w:rPr>
    </w:lvl>
    <w:lvl w:ilvl="5" w:tplc="DC24DF76" w:tentative="1">
      <w:start w:val="1"/>
      <w:numFmt w:val="bullet"/>
      <w:lvlText w:val="•"/>
      <w:lvlJc w:val="left"/>
      <w:pPr>
        <w:tabs>
          <w:tab w:val="num" w:pos="4320"/>
        </w:tabs>
        <w:ind w:left="4320" w:hanging="360"/>
      </w:pPr>
      <w:rPr>
        <w:rFonts w:ascii="Arial" w:hAnsi="Arial" w:hint="default"/>
      </w:rPr>
    </w:lvl>
    <w:lvl w:ilvl="6" w:tplc="63A656F0" w:tentative="1">
      <w:start w:val="1"/>
      <w:numFmt w:val="bullet"/>
      <w:lvlText w:val="•"/>
      <w:lvlJc w:val="left"/>
      <w:pPr>
        <w:tabs>
          <w:tab w:val="num" w:pos="5040"/>
        </w:tabs>
        <w:ind w:left="5040" w:hanging="360"/>
      </w:pPr>
      <w:rPr>
        <w:rFonts w:ascii="Arial" w:hAnsi="Arial" w:hint="default"/>
      </w:rPr>
    </w:lvl>
    <w:lvl w:ilvl="7" w:tplc="A3125C40" w:tentative="1">
      <w:start w:val="1"/>
      <w:numFmt w:val="bullet"/>
      <w:lvlText w:val="•"/>
      <w:lvlJc w:val="left"/>
      <w:pPr>
        <w:tabs>
          <w:tab w:val="num" w:pos="5760"/>
        </w:tabs>
        <w:ind w:left="5760" w:hanging="360"/>
      </w:pPr>
      <w:rPr>
        <w:rFonts w:ascii="Arial" w:hAnsi="Arial" w:hint="default"/>
      </w:rPr>
    </w:lvl>
    <w:lvl w:ilvl="8" w:tplc="7440527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CA1E48"/>
    <w:multiLevelType w:val="hybridMultilevel"/>
    <w:tmpl w:val="E4EE3EEC"/>
    <w:lvl w:ilvl="0" w:tplc="2CD2CBB4">
      <w:start w:val="1"/>
      <w:numFmt w:val="bullet"/>
      <w:lvlText w:val="•"/>
      <w:lvlJc w:val="left"/>
      <w:pPr>
        <w:tabs>
          <w:tab w:val="num" w:pos="720"/>
        </w:tabs>
        <w:ind w:left="720" w:hanging="360"/>
      </w:pPr>
      <w:rPr>
        <w:rFonts w:ascii="Arial" w:hAnsi="Arial" w:hint="default"/>
      </w:rPr>
    </w:lvl>
    <w:lvl w:ilvl="1" w:tplc="4A261912" w:tentative="1">
      <w:start w:val="1"/>
      <w:numFmt w:val="bullet"/>
      <w:lvlText w:val="•"/>
      <w:lvlJc w:val="left"/>
      <w:pPr>
        <w:tabs>
          <w:tab w:val="num" w:pos="1440"/>
        </w:tabs>
        <w:ind w:left="1440" w:hanging="360"/>
      </w:pPr>
      <w:rPr>
        <w:rFonts w:ascii="Arial" w:hAnsi="Arial" w:hint="default"/>
      </w:rPr>
    </w:lvl>
    <w:lvl w:ilvl="2" w:tplc="33B88A4E" w:tentative="1">
      <w:start w:val="1"/>
      <w:numFmt w:val="bullet"/>
      <w:lvlText w:val="•"/>
      <w:lvlJc w:val="left"/>
      <w:pPr>
        <w:tabs>
          <w:tab w:val="num" w:pos="2160"/>
        </w:tabs>
        <w:ind w:left="2160" w:hanging="360"/>
      </w:pPr>
      <w:rPr>
        <w:rFonts w:ascii="Arial" w:hAnsi="Arial" w:hint="default"/>
      </w:rPr>
    </w:lvl>
    <w:lvl w:ilvl="3" w:tplc="521E9D54" w:tentative="1">
      <w:start w:val="1"/>
      <w:numFmt w:val="bullet"/>
      <w:lvlText w:val="•"/>
      <w:lvlJc w:val="left"/>
      <w:pPr>
        <w:tabs>
          <w:tab w:val="num" w:pos="2880"/>
        </w:tabs>
        <w:ind w:left="2880" w:hanging="360"/>
      </w:pPr>
      <w:rPr>
        <w:rFonts w:ascii="Arial" w:hAnsi="Arial" w:hint="default"/>
      </w:rPr>
    </w:lvl>
    <w:lvl w:ilvl="4" w:tplc="146E0A16" w:tentative="1">
      <w:start w:val="1"/>
      <w:numFmt w:val="bullet"/>
      <w:lvlText w:val="•"/>
      <w:lvlJc w:val="left"/>
      <w:pPr>
        <w:tabs>
          <w:tab w:val="num" w:pos="3600"/>
        </w:tabs>
        <w:ind w:left="3600" w:hanging="360"/>
      </w:pPr>
      <w:rPr>
        <w:rFonts w:ascii="Arial" w:hAnsi="Arial" w:hint="default"/>
      </w:rPr>
    </w:lvl>
    <w:lvl w:ilvl="5" w:tplc="56BA96A0" w:tentative="1">
      <w:start w:val="1"/>
      <w:numFmt w:val="bullet"/>
      <w:lvlText w:val="•"/>
      <w:lvlJc w:val="left"/>
      <w:pPr>
        <w:tabs>
          <w:tab w:val="num" w:pos="4320"/>
        </w:tabs>
        <w:ind w:left="4320" w:hanging="360"/>
      </w:pPr>
      <w:rPr>
        <w:rFonts w:ascii="Arial" w:hAnsi="Arial" w:hint="default"/>
      </w:rPr>
    </w:lvl>
    <w:lvl w:ilvl="6" w:tplc="08D41682" w:tentative="1">
      <w:start w:val="1"/>
      <w:numFmt w:val="bullet"/>
      <w:lvlText w:val="•"/>
      <w:lvlJc w:val="left"/>
      <w:pPr>
        <w:tabs>
          <w:tab w:val="num" w:pos="5040"/>
        </w:tabs>
        <w:ind w:left="5040" w:hanging="360"/>
      </w:pPr>
      <w:rPr>
        <w:rFonts w:ascii="Arial" w:hAnsi="Arial" w:hint="default"/>
      </w:rPr>
    </w:lvl>
    <w:lvl w:ilvl="7" w:tplc="B628C4B4" w:tentative="1">
      <w:start w:val="1"/>
      <w:numFmt w:val="bullet"/>
      <w:lvlText w:val="•"/>
      <w:lvlJc w:val="left"/>
      <w:pPr>
        <w:tabs>
          <w:tab w:val="num" w:pos="5760"/>
        </w:tabs>
        <w:ind w:left="5760" w:hanging="360"/>
      </w:pPr>
      <w:rPr>
        <w:rFonts w:ascii="Arial" w:hAnsi="Arial" w:hint="default"/>
      </w:rPr>
    </w:lvl>
    <w:lvl w:ilvl="8" w:tplc="C57004E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D7372E9"/>
    <w:multiLevelType w:val="hybridMultilevel"/>
    <w:tmpl w:val="61349C1C"/>
    <w:lvl w:ilvl="0" w:tplc="56127880">
      <w:start w:val="1"/>
      <w:numFmt w:val="bullet"/>
      <w:lvlText w:val="•"/>
      <w:lvlJc w:val="left"/>
      <w:pPr>
        <w:tabs>
          <w:tab w:val="num" w:pos="720"/>
        </w:tabs>
        <w:ind w:left="720" w:hanging="360"/>
      </w:pPr>
      <w:rPr>
        <w:rFonts w:ascii="Arial" w:hAnsi="Arial" w:hint="default"/>
      </w:rPr>
    </w:lvl>
    <w:lvl w:ilvl="1" w:tplc="4E36CDC2" w:tentative="1">
      <w:start w:val="1"/>
      <w:numFmt w:val="bullet"/>
      <w:lvlText w:val="•"/>
      <w:lvlJc w:val="left"/>
      <w:pPr>
        <w:tabs>
          <w:tab w:val="num" w:pos="1440"/>
        </w:tabs>
        <w:ind w:left="1440" w:hanging="360"/>
      </w:pPr>
      <w:rPr>
        <w:rFonts w:ascii="Arial" w:hAnsi="Arial" w:hint="default"/>
      </w:rPr>
    </w:lvl>
    <w:lvl w:ilvl="2" w:tplc="24EE0B5A" w:tentative="1">
      <w:start w:val="1"/>
      <w:numFmt w:val="bullet"/>
      <w:lvlText w:val="•"/>
      <w:lvlJc w:val="left"/>
      <w:pPr>
        <w:tabs>
          <w:tab w:val="num" w:pos="2160"/>
        </w:tabs>
        <w:ind w:left="2160" w:hanging="360"/>
      </w:pPr>
      <w:rPr>
        <w:rFonts w:ascii="Arial" w:hAnsi="Arial" w:hint="default"/>
      </w:rPr>
    </w:lvl>
    <w:lvl w:ilvl="3" w:tplc="EAC42574" w:tentative="1">
      <w:start w:val="1"/>
      <w:numFmt w:val="bullet"/>
      <w:lvlText w:val="•"/>
      <w:lvlJc w:val="left"/>
      <w:pPr>
        <w:tabs>
          <w:tab w:val="num" w:pos="2880"/>
        </w:tabs>
        <w:ind w:left="2880" w:hanging="360"/>
      </w:pPr>
      <w:rPr>
        <w:rFonts w:ascii="Arial" w:hAnsi="Arial" w:hint="default"/>
      </w:rPr>
    </w:lvl>
    <w:lvl w:ilvl="4" w:tplc="22BCE6F6" w:tentative="1">
      <w:start w:val="1"/>
      <w:numFmt w:val="bullet"/>
      <w:lvlText w:val="•"/>
      <w:lvlJc w:val="left"/>
      <w:pPr>
        <w:tabs>
          <w:tab w:val="num" w:pos="3600"/>
        </w:tabs>
        <w:ind w:left="3600" w:hanging="360"/>
      </w:pPr>
      <w:rPr>
        <w:rFonts w:ascii="Arial" w:hAnsi="Arial" w:hint="default"/>
      </w:rPr>
    </w:lvl>
    <w:lvl w:ilvl="5" w:tplc="000886C8" w:tentative="1">
      <w:start w:val="1"/>
      <w:numFmt w:val="bullet"/>
      <w:lvlText w:val="•"/>
      <w:lvlJc w:val="left"/>
      <w:pPr>
        <w:tabs>
          <w:tab w:val="num" w:pos="4320"/>
        </w:tabs>
        <w:ind w:left="4320" w:hanging="360"/>
      </w:pPr>
      <w:rPr>
        <w:rFonts w:ascii="Arial" w:hAnsi="Arial" w:hint="default"/>
      </w:rPr>
    </w:lvl>
    <w:lvl w:ilvl="6" w:tplc="15FEFEEE" w:tentative="1">
      <w:start w:val="1"/>
      <w:numFmt w:val="bullet"/>
      <w:lvlText w:val="•"/>
      <w:lvlJc w:val="left"/>
      <w:pPr>
        <w:tabs>
          <w:tab w:val="num" w:pos="5040"/>
        </w:tabs>
        <w:ind w:left="5040" w:hanging="360"/>
      </w:pPr>
      <w:rPr>
        <w:rFonts w:ascii="Arial" w:hAnsi="Arial" w:hint="default"/>
      </w:rPr>
    </w:lvl>
    <w:lvl w:ilvl="7" w:tplc="B60C644A" w:tentative="1">
      <w:start w:val="1"/>
      <w:numFmt w:val="bullet"/>
      <w:lvlText w:val="•"/>
      <w:lvlJc w:val="left"/>
      <w:pPr>
        <w:tabs>
          <w:tab w:val="num" w:pos="5760"/>
        </w:tabs>
        <w:ind w:left="5760" w:hanging="360"/>
      </w:pPr>
      <w:rPr>
        <w:rFonts w:ascii="Arial" w:hAnsi="Arial" w:hint="default"/>
      </w:rPr>
    </w:lvl>
    <w:lvl w:ilvl="8" w:tplc="EA6AAA08" w:tentative="1">
      <w:start w:val="1"/>
      <w:numFmt w:val="bullet"/>
      <w:lvlText w:val="•"/>
      <w:lvlJc w:val="left"/>
      <w:pPr>
        <w:tabs>
          <w:tab w:val="num" w:pos="6480"/>
        </w:tabs>
        <w:ind w:left="6480" w:hanging="360"/>
      </w:pPr>
      <w:rPr>
        <w:rFonts w:ascii="Arial" w:hAnsi="Arial" w:hint="default"/>
      </w:rPr>
    </w:lvl>
  </w:abstractNum>
  <w:num w:numId="1" w16cid:durableId="1725640782">
    <w:abstractNumId w:val="9"/>
  </w:num>
  <w:num w:numId="2" w16cid:durableId="1521123275">
    <w:abstractNumId w:val="31"/>
  </w:num>
  <w:num w:numId="3" w16cid:durableId="1917326616">
    <w:abstractNumId w:val="36"/>
  </w:num>
  <w:num w:numId="4" w16cid:durableId="1030228380">
    <w:abstractNumId w:val="35"/>
  </w:num>
  <w:num w:numId="5" w16cid:durableId="1443722700">
    <w:abstractNumId w:val="43"/>
  </w:num>
  <w:num w:numId="6" w16cid:durableId="819541309">
    <w:abstractNumId w:val="10"/>
  </w:num>
  <w:num w:numId="7" w16cid:durableId="1865629845">
    <w:abstractNumId w:val="6"/>
  </w:num>
  <w:num w:numId="8" w16cid:durableId="782848309">
    <w:abstractNumId w:val="39"/>
  </w:num>
  <w:num w:numId="9" w16cid:durableId="1788042248">
    <w:abstractNumId w:val="18"/>
  </w:num>
  <w:num w:numId="10" w16cid:durableId="1993408815">
    <w:abstractNumId w:val="44"/>
  </w:num>
  <w:num w:numId="11" w16cid:durableId="1264991923">
    <w:abstractNumId w:val="20"/>
  </w:num>
  <w:num w:numId="12" w16cid:durableId="322465208">
    <w:abstractNumId w:val="0"/>
  </w:num>
  <w:num w:numId="13" w16cid:durableId="411703997">
    <w:abstractNumId w:val="42"/>
  </w:num>
  <w:num w:numId="14" w16cid:durableId="593898861">
    <w:abstractNumId w:val="30"/>
  </w:num>
  <w:num w:numId="15" w16cid:durableId="1589579462">
    <w:abstractNumId w:val="34"/>
  </w:num>
  <w:num w:numId="16" w16cid:durableId="1971012938">
    <w:abstractNumId w:val="8"/>
  </w:num>
  <w:num w:numId="17" w16cid:durableId="1544513331">
    <w:abstractNumId w:val="40"/>
  </w:num>
  <w:num w:numId="18" w16cid:durableId="1318337525">
    <w:abstractNumId w:val="21"/>
  </w:num>
  <w:num w:numId="19" w16cid:durableId="1698850224">
    <w:abstractNumId w:val="28"/>
  </w:num>
  <w:num w:numId="20" w16cid:durableId="568613551">
    <w:abstractNumId w:val="1"/>
  </w:num>
  <w:num w:numId="21" w16cid:durableId="49035194">
    <w:abstractNumId w:val="4"/>
  </w:num>
  <w:num w:numId="22" w16cid:durableId="895169888">
    <w:abstractNumId w:val="19"/>
  </w:num>
  <w:num w:numId="23" w16cid:durableId="880871564">
    <w:abstractNumId w:val="13"/>
  </w:num>
  <w:num w:numId="24" w16cid:durableId="1935824148">
    <w:abstractNumId w:val="23"/>
  </w:num>
  <w:num w:numId="25" w16cid:durableId="1716467994">
    <w:abstractNumId w:val="27"/>
  </w:num>
  <w:num w:numId="26" w16cid:durableId="1074740936">
    <w:abstractNumId w:val="25"/>
  </w:num>
  <w:num w:numId="27" w16cid:durableId="1946188172">
    <w:abstractNumId w:val="29"/>
  </w:num>
  <w:num w:numId="28" w16cid:durableId="1639332925">
    <w:abstractNumId w:val="17"/>
  </w:num>
  <w:num w:numId="29" w16cid:durableId="455026247">
    <w:abstractNumId w:val="5"/>
  </w:num>
  <w:num w:numId="30" w16cid:durableId="1222713899">
    <w:abstractNumId w:val="32"/>
  </w:num>
  <w:num w:numId="31" w16cid:durableId="10390133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8513238">
    <w:abstractNumId w:val="37"/>
  </w:num>
  <w:num w:numId="33" w16cid:durableId="435055890">
    <w:abstractNumId w:val="26"/>
  </w:num>
  <w:num w:numId="34" w16cid:durableId="67506968">
    <w:abstractNumId w:val="15"/>
  </w:num>
  <w:num w:numId="35" w16cid:durableId="2136291992">
    <w:abstractNumId w:val="33"/>
  </w:num>
  <w:num w:numId="36" w16cid:durableId="209533476">
    <w:abstractNumId w:val="38"/>
  </w:num>
  <w:num w:numId="37" w16cid:durableId="1894079604">
    <w:abstractNumId w:val="3"/>
  </w:num>
  <w:num w:numId="38" w16cid:durableId="1740247611">
    <w:abstractNumId w:val="24"/>
  </w:num>
  <w:num w:numId="39" w16cid:durableId="635909488">
    <w:abstractNumId w:val="11"/>
  </w:num>
  <w:num w:numId="40" w16cid:durableId="924647895">
    <w:abstractNumId w:val="22"/>
  </w:num>
  <w:num w:numId="41" w16cid:durableId="453905364">
    <w:abstractNumId w:val="7"/>
  </w:num>
  <w:num w:numId="42" w16cid:durableId="244535300">
    <w:abstractNumId w:val="41"/>
  </w:num>
  <w:num w:numId="43" w16cid:durableId="2011984542">
    <w:abstractNumId w:val="2"/>
  </w:num>
  <w:num w:numId="44" w16cid:durableId="207109432">
    <w:abstractNumId w:val="14"/>
  </w:num>
  <w:num w:numId="45" w16cid:durableId="253051199">
    <w:abstractNumId w:val="12"/>
  </w:num>
  <w:num w:numId="46" w16cid:durableId="19196348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EB"/>
    <w:rsid w:val="00001ED4"/>
    <w:rsid w:val="00005342"/>
    <w:rsid w:val="00015560"/>
    <w:rsid w:val="000163DF"/>
    <w:rsid w:val="0004527C"/>
    <w:rsid w:val="000514D6"/>
    <w:rsid w:val="000571AE"/>
    <w:rsid w:val="0006268F"/>
    <w:rsid w:val="00075D43"/>
    <w:rsid w:val="000F3917"/>
    <w:rsid w:val="001300AF"/>
    <w:rsid w:val="00140EB2"/>
    <w:rsid w:val="0014142B"/>
    <w:rsid w:val="001424F5"/>
    <w:rsid w:val="00154202"/>
    <w:rsid w:val="00163CFE"/>
    <w:rsid w:val="00177C02"/>
    <w:rsid w:val="001915BB"/>
    <w:rsid w:val="00197423"/>
    <w:rsid w:val="001A07A7"/>
    <w:rsid w:val="001B6D57"/>
    <w:rsid w:val="001C3A85"/>
    <w:rsid w:val="001C77ED"/>
    <w:rsid w:val="0020336F"/>
    <w:rsid w:val="00211BC1"/>
    <w:rsid w:val="00211BF2"/>
    <w:rsid w:val="002142E5"/>
    <w:rsid w:val="0021525F"/>
    <w:rsid w:val="00225089"/>
    <w:rsid w:val="00243E0B"/>
    <w:rsid w:val="00263D51"/>
    <w:rsid w:val="00282E31"/>
    <w:rsid w:val="00284F6B"/>
    <w:rsid w:val="002850F2"/>
    <w:rsid w:val="002963CC"/>
    <w:rsid w:val="002A4945"/>
    <w:rsid w:val="002B3C62"/>
    <w:rsid w:val="002C16B5"/>
    <w:rsid w:val="002C44C1"/>
    <w:rsid w:val="002C7B67"/>
    <w:rsid w:val="002D31F1"/>
    <w:rsid w:val="002E39FE"/>
    <w:rsid w:val="002E5708"/>
    <w:rsid w:val="002F2A36"/>
    <w:rsid w:val="002F48C0"/>
    <w:rsid w:val="00317FD5"/>
    <w:rsid w:val="00342E69"/>
    <w:rsid w:val="00346D69"/>
    <w:rsid w:val="00364227"/>
    <w:rsid w:val="00366446"/>
    <w:rsid w:val="00375A7B"/>
    <w:rsid w:val="00382BF2"/>
    <w:rsid w:val="00396857"/>
    <w:rsid w:val="003A2983"/>
    <w:rsid w:val="003A5682"/>
    <w:rsid w:val="003E68B4"/>
    <w:rsid w:val="00411CC6"/>
    <w:rsid w:val="004224FA"/>
    <w:rsid w:val="0044160D"/>
    <w:rsid w:val="00460442"/>
    <w:rsid w:val="00462225"/>
    <w:rsid w:val="004676FA"/>
    <w:rsid w:val="004964D1"/>
    <w:rsid w:val="004A0BEE"/>
    <w:rsid w:val="004A2FA9"/>
    <w:rsid w:val="004A5643"/>
    <w:rsid w:val="004B19A5"/>
    <w:rsid w:val="004B3E55"/>
    <w:rsid w:val="004C62B8"/>
    <w:rsid w:val="005012B2"/>
    <w:rsid w:val="00501996"/>
    <w:rsid w:val="00521E8C"/>
    <w:rsid w:val="0055614F"/>
    <w:rsid w:val="00556820"/>
    <w:rsid w:val="00570075"/>
    <w:rsid w:val="00594BE4"/>
    <w:rsid w:val="005B3520"/>
    <w:rsid w:val="005B579A"/>
    <w:rsid w:val="005C2F02"/>
    <w:rsid w:val="005C3F50"/>
    <w:rsid w:val="005D0F71"/>
    <w:rsid w:val="005D2477"/>
    <w:rsid w:val="005D27AE"/>
    <w:rsid w:val="005D284E"/>
    <w:rsid w:val="005E6413"/>
    <w:rsid w:val="005F449E"/>
    <w:rsid w:val="005F71C8"/>
    <w:rsid w:val="00600EE8"/>
    <w:rsid w:val="00617121"/>
    <w:rsid w:val="006502F3"/>
    <w:rsid w:val="00650776"/>
    <w:rsid w:val="006554DB"/>
    <w:rsid w:val="00681C0A"/>
    <w:rsid w:val="006961BE"/>
    <w:rsid w:val="006C1AB8"/>
    <w:rsid w:val="006C2A3A"/>
    <w:rsid w:val="006C37EE"/>
    <w:rsid w:val="006E3C30"/>
    <w:rsid w:val="006E4CD5"/>
    <w:rsid w:val="006E5C5D"/>
    <w:rsid w:val="006E65B8"/>
    <w:rsid w:val="006E7A3F"/>
    <w:rsid w:val="006E7C23"/>
    <w:rsid w:val="006F18D6"/>
    <w:rsid w:val="006F40F7"/>
    <w:rsid w:val="006F4E22"/>
    <w:rsid w:val="0072189F"/>
    <w:rsid w:val="007330A6"/>
    <w:rsid w:val="007650CF"/>
    <w:rsid w:val="00765B61"/>
    <w:rsid w:val="007808F2"/>
    <w:rsid w:val="0078540D"/>
    <w:rsid w:val="007A5597"/>
    <w:rsid w:val="007A5C03"/>
    <w:rsid w:val="007B594D"/>
    <w:rsid w:val="007F1A06"/>
    <w:rsid w:val="007F7E19"/>
    <w:rsid w:val="008131D9"/>
    <w:rsid w:val="0081379F"/>
    <w:rsid w:val="00824720"/>
    <w:rsid w:val="00840A6D"/>
    <w:rsid w:val="00854519"/>
    <w:rsid w:val="008548FF"/>
    <w:rsid w:val="008729A7"/>
    <w:rsid w:val="00885830"/>
    <w:rsid w:val="008A458D"/>
    <w:rsid w:val="008B29A1"/>
    <w:rsid w:val="008B65B6"/>
    <w:rsid w:val="008E7AB7"/>
    <w:rsid w:val="008F3578"/>
    <w:rsid w:val="008F489F"/>
    <w:rsid w:val="00905F3A"/>
    <w:rsid w:val="009202F9"/>
    <w:rsid w:val="00922200"/>
    <w:rsid w:val="00924CA3"/>
    <w:rsid w:val="00925859"/>
    <w:rsid w:val="009351D5"/>
    <w:rsid w:val="00941E0E"/>
    <w:rsid w:val="00962030"/>
    <w:rsid w:val="00974F30"/>
    <w:rsid w:val="0098767F"/>
    <w:rsid w:val="009C70EE"/>
    <w:rsid w:val="009E4CCC"/>
    <w:rsid w:val="009F276F"/>
    <w:rsid w:val="009F50F3"/>
    <w:rsid w:val="009F6880"/>
    <w:rsid w:val="009F6EEB"/>
    <w:rsid w:val="00A279E5"/>
    <w:rsid w:val="00A5081A"/>
    <w:rsid w:val="00A60F13"/>
    <w:rsid w:val="00A6161E"/>
    <w:rsid w:val="00A67120"/>
    <w:rsid w:val="00A82965"/>
    <w:rsid w:val="00AA710C"/>
    <w:rsid w:val="00AB6C0C"/>
    <w:rsid w:val="00AD0A81"/>
    <w:rsid w:val="00AD59B8"/>
    <w:rsid w:val="00AE5168"/>
    <w:rsid w:val="00AE596F"/>
    <w:rsid w:val="00B02926"/>
    <w:rsid w:val="00B117BA"/>
    <w:rsid w:val="00B15CA7"/>
    <w:rsid w:val="00B26522"/>
    <w:rsid w:val="00B55227"/>
    <w:rsid w:val="00B577D7"/>
    <w:rsid w:val="00B60F08"/>
    <w:rsid w:val="00B6405E"/>
    <w:rsid w:val="00B74B28"/>
    <w:rsid w:val="00B90172"/>
    <w:rsid w:val="00B90D27"/>
    <w:rsid w:val="00B96D29"/>
    <w:rsid w:val="00BA6AC6"/>
    <w:rsid w:val="00BC54CE"/>
    <w:rsid w:val="00BD04BE"/>
    <w:rsid w:val="00BF429F"/>
    <w:rsid w:val="00C00376"/>
    <w:rsid w:val="00C13264"/>
    <w:rsid w:val="00C16276"/>
    <w:rsid w:val="00C17667"/>
    <w:rsid w:val="00C208B8"/>
    <w:rsid w:val="00C33D4F"/>
    <w:rsid w:val="00C41922"/>
    <w:rsid w:val="00C81D7C"/>
    <w:rsid w:val="00C82027"/>
    <w:rsid w:val="00CA22F2"/>
    <w:rsid w:val="00CD3D83"/>
    <w:rsid w:val="00CE47F8"/>
    <w:rsid w:val="00CF188B"/>
    <w:rsid w:val="00D02485"/>
    <w:rsid w:val="00D03733"/>
    <w:rsid w:val="00D04A9E"/>
    <w:rsid w:val="00D459C9"/>
    <w:rsid w:val="00D47ECC"/>
    <w:rsid w:val="00D626EC"/>
    <w:rsid w:val="00D74EA3"/>
    <w:rsid w:val="00D77427"/>
    <w:rsid w:val="00D84AA2"/>
    <w:rsid w:val="00DA2338"/>
    <w:rsid w:val="00DB2AB1"/>
    <w:rsid w:val="00DC5F9D"/>
    <w:rsid w:val="00DF52ED"/>
    <w:rsid w:val="00E02C66"/>
    <w:rsid w:val="00E07B84"/>
    <w:rsid w:val="00E22C59"/>
    <w:rsid w:val="00E22CA6"/>
    <w:rsid w:val="00E44D22"/>
    <w:rsid w:val="00E7017C"/>
    <w:rsid w:val="00E70567"/>
    <w:rsid w:val="00E74F4D"/>
    <w:rsid w:val="00E803FB"/>
    <w:rsid w:val="00E823FB"/>
    <w:rsid w:val="00E84F55"/>
    <w:rsid w:val="00E85E05"/>
    <w:rsid w:val="00E970BC"/>
    <w:rsid w:val="00EA074C"/>
    <w:rsid w:val="00EC439E"/>
    <w:rsid w:val="00F1032F"/>
    <w:rsid w:val="00F12B7A"/>
    <w:rsid w:val="00F206E2"/>
    <w:rsid w:val="00F208C3"/>
    <w:rsid w:val="00F23320"/>
    <w:rsid w:val="00F25CC0"/>
    <w:rsid w:val="00F26C49"/>
    <w:rsid w:val="00F325AB"/>
    <w:rsid w:val="00F43485"/>
    <w:rsid w:val="00F61E0D"/>
    <w:rsid w:val="00F76F3F"/>
    <w:rsid w:val="00F8253E"/>
    <w:rsid w:val="00FA6E5B"/>
    <w:rsid w:val="00FB4463"/>
    <w:rsid w:val="00FB5D7B"/>
    <w:rsid w:val="00FD11BD"/>
    <w:rsid w:val="00FE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5298"/>
  <w15:chartTrackingRefBased/>
  <w15:docId w15:val="{30F91358-A95A-4B6A-A202-308E12C1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BD"/>
    <w:pPr>
      <w:ind w:left="720"/>
      <w:contextualSpacing/>
    </w:pPr>
  </w:style>
  <w:style w:type="paragraph" w:styleId="BalloonText">
    <w:name w:val="Balloon Text"/>
    <w:basedOn w:val="Normal"/>
    <w:link w:val="BalloonTextChar"/>
    <w:uiPriority w:val="99"/>
    <w:semiHidden/>
    <w:unhideWhenUsed/>
    <w:rsid w:val="00AD0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A81"/>
    <w:rPr>
      <w:rFonts w:ascii="Segoe UI" w:hAnsi="Segoe UI" w:cs="Segoe UI"/>
      <w:sz w:val="18"/>
      <w:szCs w:val="18"/>
    </w:rPr>
  </w:style>
  <w:style w:type="paragraph" w:styleId="PlainText">
    <w:name w:val="Plain Text"/>
    <w:basedOn w:val="Normal"/>
    <w:link w:val="PlainTextChar"/>
    <w:uiPriority w:val="99"/>
    <w:semiHidden/>
    <w:unhideWhenUsed/>
    <w:rsid w:val="00C176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7667"/>
    <w:rPr>
      <w:rFonts w:ascii="Calibri" w:hAnsi="Calibri"/>
      <w:szCs w:val="21"/>
    </w:rPr>
  </w:style>
  <w:style w:type="character" w:styleId="CommentReference">
    <w:name w:val="annotation reference"/>
    <w:basedOn w:val="DefaultParagraphFont"/>
    <w:uiPriority w:val="99"/>
    <w:semiHidden/>
    <w:unhideWhenUsed/>
    <w:rsid w:val="00905F3A"/>
    <w:rPr>
      <w:sz w:val="16"/>
      <w:szCs w:val="16"/>
    </w:rPr>
  </w:style>
  <w:style w:type="paragraph" w:styleId="CommentText">
    <w:name w:val="annotation text"/>
    <w:basedOn w:val="Normal"/>
    <w:link w:val="CommentTextChar"/>
    <w:uiPriority w:val="99"/>
    <w:semiHidden/>
    <w:unhideWhenUsed/>
    <w:rsid w:val="00905F3A"/>
    <w:pPr>
      <w:spacing w:line="240" w:lineRule="auto"/>
    </w:pPr>
    <w:rPr>
      <w:sz w:val="20"/>
      <w:szCs w:val="20"/>
    </w:rPr>
  </w:style>
  <w:style w:type="character" w:customStyle="1" w:styleId="CommentTextChar">
    <w:name w:val="Comment Text Char"/>
    <w:basedOn w:val="DefaultParagraphFont"/>
    <w:link w:val="CommentText"/>
    <w:uiPriority w:val="99"/>
    <w:semiHidden/>
    <w:rsid w:val="00905F3A"/>
    <w:rPr>
      <w:sz w:val="20"/>
      <w:szCs w:val="20"/>
    </w:rPr>
  </w:style>
  <w:style w:type="paragraph" w:styleId="CommentSubject">
    <w:name w:val="annotation subject"/>
    <w:basedOn w:val="CommentText"/>
    <w:next w:val="CommentText"/>
    <w:link w:val="CommentSubjectChar"/>
    <w:uiPriority w:val="99"/>
    <w:semiHidden/>
    <w:unhideWhenUsed/>
    <w:rsid w:val="00905F3A"/>
    <w:rPr>
      <w:b/>
      <w:bCs/>
    </w:rPr>
  </w:style>
  <w:style w:type="character" w:customStyle="1" w:styleId="CommentSubjectChar">
    <w:name w:val="Comment Subject Char"/>
    <w:basedOn w:val="CommentTextChar"/>
    <w:link w:val="CommentSubject"/>
    <w:uiPriority w:val="99"/>
    <w:semiHidden/>
    <w:rsid w:val="00905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9802">
      <w:bodyDiv w:val="1"/>
      <w:marLeft w:val="0"/>
      <w:marRight w:val="0"/>
      <w:marTop w:val="0"/>
      <w:marBottom w:val="0"/>
      <w:divBdr>
        <w:top w:val="none" w:sz="0" w:space="0" w:color="auto"/>
        <w:left w:val="none" w:sz="0" w:space="0" w:color="auto"/>
        <w:bottom w:val="none" w:sz="0" w:space="0" w:color="auto"/>
        <w:right w:val="none" w:sz="0" w:space="0" w:color="auto"/>
      </w:divBdr>
    </w:div>
    <w:div w:id="120001488">
      <w:bodyDiv w:val="1"/>
      <w:marLeft w:val="0"/>
      <w:marRight w:val="0"/>
      <w:marTop w:val="0"/>
      <w:marBottom w:val="0"/>
      <w:divBdr>
        <w:top w:val="none" w:sz="0" w:space="0" w:color="auto"/>
        <w:left w:val="none" w:sz="0" w:space="0" w:color="auto"/>
        <w:bottom w:val="none" w:sz="0" w:space="0" w:color="auto"/>
        <w:right w:val="none" w:sz="0" w:space="0" w:color="auto"/>
      </w:divBdr>
    </w:div>
    <w:div w:id="246772680">
      <w:bodyDiv w:val="1"/>
      <w:marLeft w:val="0"/>
      <w:marRight w:val="0"/>
      <w:marTop w:val="0"/>
      <w:marBottom w:val="0"/>
      <w:divBdr>
        <w:top w:val="none" w:sz="0" w:space="0" w:color="auto"/>
        <w:left w:val="none" w:sz="0" w:space="0" w:color="auto"/>
        <w:bottom w:val="none" w:sz="0" w:space="0" w:color="auto"/>
        <w:right w:val="none" w:sz="0" w:space="0" w:color="auto"/>
      </w:divBdr>
    </w:div>
    <w:div w:id="257369780">
      <w:bodyDiv w:val="1"/>
      <w:marLeft w:val="0"/>
      <w:marRight w:val="0"/>
      <w:marTop w:val="0"/>
      <w:marBottom w:val="0"/>
      <w:divBdr>
        <w:top w:val="none" w:sz="0" w:space="0" w:color="auto"/>
        <w:left w:val="none" w:sz="0" w:space="0" w:color="auto"/>
        <w:bottom w:val="none" w:sz="0" w:space="0" w:color="auto"/>
        <w:right w:val="none" w:sz="0" w:space="0" w:color="auto"/>
      </w:divBdr>
      <w:divsChild>
        <w:div w:id="2084525535">
          <w:marLeft w:val="360"/>
          <w:marRight w:val="0"/>
          <w:marTop w:val="200"/>
          <w:marBottom w:val="0"/>
          <w:divBdr>
            <w:top w:val="none" w:sz="0" w:space="0" w:color="auto"/>
            <w:left w:val="none" w:sz="0" w:space="0" w:color="auto"/>
            <w:bottom w:val="none" w:sz="0" w:space="0" w:color="auto"/>
            <w:right w:val="none" w:sz="0" w:space="0" w:color="auto"/>
          </w:divBdr>
        </w:div>
        <w:div w:id="1101991417">
          <w:marLeft w:val="360"/>
          <w:marRight w:val="0"/>
          <w:marTop w:val="200"/>
          <w:marBottom w:val="0"/>
          <w:divBdr>
            <w:top w:val="none" w:sz="0" w:space="0" w:color="auto"/>
            <w:left w:val="none" w:sz="0" w:space="0" w:color="auto"/>
            <w:bottom w:val="none" w:sz="0" w:space="0" w:color="auto"/>
            <w:right w:val="none" w:sz="0" w:space="0" w:color="auto"/>
          </w:divBdr>
        </w:div>
      </w:divsChild>
    </w:div>
    <w:div w:id="422460201">
      <w:bodyDiv w:val="1"/>
      <w:marLeft w:val="0"/>
      <w:marRight w:val="0"/>
      <w:marTop w:val="0"/>
      <w:marBottom w:val="0"/>
      <w:divBdr>
        <w:top w:val="none" w:sz="0" w:space="0" w:color="auto"/>
        <w:left w:val="none" w:sz="0" w:space="0" w:color="auto"/>
        <w:bottom w:val="none" w:sz="0" w:space="0" w:color="auto"/>
        <w:right w:val="none" w:sz="0" w:space="0" w:color="auto"/>
      </w:divBdr>
    </w:div>
    <w:div w:id="501163502">
      <w:bodyDiv w:val="1"/>
      <w:marLeft w:val="0"/>
      <w:marRight w:val="0"/>
      <w:marTop w:val="0"/>
      <w:marBottom w:val="0"/>
      <w:divBdr>
        <w:top w:val="none" w:sz="0" w:space="0" w:color="auto"/>
        <w:left w:val="none" w:sz="0" w:space="0" w:color="auto"/>
        <w:bottom w:val="none" w:sz="0" w:space="0" w:color="auto"/>
        <w:right w:val="none" w:sz="0" w:space="0" w:color="auto"/>
      </w:divBdr>
    </w:div>
    <w:div w:id="505444030">
      <w:bodyDiv w:val="1"/>
      <w:marLeft w:val="0"/>
      <w:marRight w:val="0"/>
      <w:marTop w:val="0"/>
      <w:marBottom w:val="0"/>
      <w:divBdr>
        <w:top w:val="none" w:sz="0" w:space="0" w:color="auto"/>
        <w:left w:val="none" w:sz="0" w:space="0" w:color="auto"/>
        <w:bottom w:val="none" w:sz="0" w:space="0" w:color="auto"/>
        <w:right w:val="none" w:sz="0" w:space="0" w:color="auto"/>
      </w:divBdr>
      <w:divsChild>
        <w:div w:id="1840927365">
          <w:marLeft w:val="360"/>
          <w:marRight w:val="0"/>
          <w:marTop w:val="200"/>
          <w:marBottom w:val="0"/>
          <w:divBdr>
            <w:top w:val="none" w:sz="0" w:space="0" w:color="auto"/>
            <w:left w:val="none" w:sz="0" w:space="0" w:color="auto"/>
            <w:bottom w:val="none" w:sz="0" w:space="0" w:color="auto"/>
            <w:right w:val="none" w:sz="0" w:space="0" w:color="auto"/>
          </w:divBdr>
        </w:div>
        <w:div w:id="355546747">
          <w:marLeft w:val="360"/>
          <w:marRight w:val="0"/>
          <w:marTop w:val="200"/>
          <w:marBottom w:val="0"/>
          <w:divBdr>
            <w:top w:val="none" w:sz="0" w:space="0" w:color="auto"/>
            <w:left w:val="none" w:sz="0" w:space="0" w:color="auto"/>
            <w:bottom w:val="none" w:sz="0" w:space="0" w:color="auto"/>
            <w:right w:val="none" w:sz="0" w:space="0" w:color="auto"/>
          </w:divBdr>
        </w:div>
      </w:divsChild>
    </w:div>
    <w:div w:id="512914874">
      <w:bodyDiv w:val="1"/>
      <w:marLeft w:val="0"/>
      <w:marRight w:val="0"/>
      <w:marTop w:val="0"/>
      <w:marBottom w:val="0"/>
      <w:divBdr>
        <w:top w:val="none" w:sz="0" w:space="0" w:color="auto"/>
        <w:left w:val="none" w:sz="0" w:space="0" w:color="auto"/>
        <w:bottom w:val="none" w:sz="0" w:space="0" w:color="auto"/>
        <w:right w:val="none" w:sz="0" w:space="0" w:color="auto"/>
      </w:divBdr>
    </w:div>
    <w:div w:id="527565742">
      <w:bodyDiv w:val="1"/>
      <w:marLeft w:val="0"/>
      <w:marRight w:val="0"/>
      <w:marTop w:val="0"/>
      <w:marBottom w:val="0"/>
      <w:divBdr>
        <w:top w:val="none" w:sz="0" w:space="0" w:color="auto"/>
        <w:left w:val="none" w:sz="0" w:space="0" w:color="auto"/>
        <w:bottom w:val="none" w:sz="0" w:space="0" w:color="auto"/>
        <w:right w:val="none" w:sz="0" w:space="0" w:color="auto"/>
      </w:divBdr>
      <w:divsChild>
        <w:div w:id="178936752">
          <w:marLeft w:val="360"/>
          <w:marRight w:val="0"/>
          <w:marTop w:val="200"/>
          <w:marBottom w:val="0"/>
          <w:divBdr>
            <w:top w:val="none" w:sz="0" w:space="0" w:color="auto"/>
            <w:left w:val="none" w:sz="0" w:space="0" w:color="auto"/>
            <w:bottom w:val="none" w:sz="0" w:space="0" w:color="auto"/>
            <w:right w:val="none" w:sz="0" w:space="0" w:color="auto"/>
          </w:divBdr>
        </w:div>
        <w:div w:id="490145883">
          <w:marLeft w:val="360"/>
          <w:marRight w:val="0"/>
          <w:marTop w:val="200"/>
          <w:marBottom w:val="0"/>
          <w:divBdr>
            <w:top w:val="none" w:sz="0" w:space="0" w:color="auto"/>
            <w:left w:val="none" w:sz="0" w:space="0" w:color="auto"/>
            <w:bottom w:val="none" w:sz="0" w:space="0" w:color="auto"/>
            <w:right w:val="none" w:sz="0" w:space="0" w:color="auto"/>
          </w:divBdr>
        </w:div>
      </w:divsChild>
    </w:div>
    <w:div w:id="565799065">
      <w:bodyDiv w:val="1"/>
      <w:marLeft w:val="0"/>
      <w:marRight w:val="0"/>
      <w:marTop w:val="0"/>
      <w:marBottom w:val="0"/>
      <w:divBdr>
        <w:top w:val="none" w:sz="0" w:space="0" w:color="auto"/>
        <w:left w:val="none" w:sz="0" w:space="0" w:color="auto"/>
        <w:bottom w:val="none" w:sz="0" w:space="0" w:color="auto"/>
        <w:right w:val="none" w:sz="0" w:space="0" w:color="auto"/>
      </w:divBdr>
      <w:divsChild>
        <w:div w:id="1104836400">
          <w:marLeft w:val="360"/>
          <w:marRight w:val="0"/>
          <w:marTop w:val="200"/>
          <w:marBottom w:val="0"/>
          <w:divBdr>
            <w:top w:val="none" w:sz="0" w:space="0" w:color="auto"/>
            <w:left w:val="none" w:sz="0" w:space="0" w:color="auto"/>
            <w:bottom w:val="none" w:sz="0" w:space="0" w:color="auto"/>
            <w:right w:val="none" w:sz="0" w:space="0" w:color="auto"/>
          </w:divBdr>
        </w:div>
        <w:div w:id="969827609">
          <w:marLeft w:val="360"/>
          <w:marRight w:val="0"/>
          <w:marTop w:val="200"/>
          <w:marBottom w:val="0"/>
          <w:divBdr>
            <w:top w:val="none" w:sz="0" w:space="0" w:color="auto"/>
            <w:left w:val="none" w:sz="0" w:space="0" w:color="auto"/>
            <w:bottom w:val="none" w:sz="0" w:space="0" w:color="auto"/>
            <w:right w:val="none" w:sz="0" w:space="0" w:color="auto"/>
          </w:divBdr>
        </w:div>
      </w:divsChild>
    </w:div>
    <w:div w:id="606892984">
      <w:bodyDiv w:val="1"/>
      <w:marLeft w:val="0"/>
      <w:marRight w:val="0"/>
      <w:marTop w:val="0"/>
      <w:marBottom w:val="0"/>
      <w:divBdr>
        <w:top w:val="none" w:sz="0" w:space="0" w:color="auto"/>
        <w:left w:val="none" w:sz="0" w:space="0" w:color="auto"/>
        <w:bottom w:val="none" w:sz="0" w:space="0" w:color="auto"/>
        <w:right w:val="none" w:sz="0" w:space="0" w:color="auto"/>
      </w:divBdr>
    </w:div>
    <w:div w:id="703142352">
      <w:bodyDiv w:val="1"/>
      <w:marLeft w:val="0"/>
      <w:marRight w:val="0"/>
      <w:marTop w:val="0"/>
      <w:marBottom w:val="0"/>
      <w:divBdr>
        <w:top w:val="none" w:sz="0" w:space="0" w:color="auto"/>
        <w:left w:val="none" w:sz="0" w:space="0" w:color="auto"/>
        <w:bottom w:val="none" w:sz="0" w:space="0" w:color="auto"/>
        <w:right w:val="none" w:sz="0" w:space="0" w:color="auto"/>
      </w:divBdr>
      <w:divsChild>
        <w:div w:id="441002198">
          <w:marLeft w:val="360"/>
          <w:marRight w:val="0"/>
          <w:marTop w:val="200"/>
          <w:marBottom w:val="0"/>
          <w:divBdr>
            <w:top w:val="none" w:sz="0" w:space="0" w:color="auto"/>
            <w:left w:val="none" w:sz="0" w:space="0" w:color="auto"/>
            <w:bottom w:val="none" w:sz="0" w:space="0" w:color="auto"/>
            <w:right w:val="none" w:sz="0" w:space="0" w:color="auto"/>
          </w:divBdr>
        </w:div>
      </w:divsChild>
    </w:div>
    <w:div w:id="803547817">
      <w:bodyDiv w:val="1"/>
      <w:marLeft w:val="0"/>
      <w:marRight w:val="0"/>
      <w:marTop w:val="0"/>
      <w:marBottom w:val="0"/>
      <w:divBdr>
        <w:top w:val="none" w:sz="0" w:space="0" w:color="auto"/>
        <w:left w:val="none" w:sz="0" w:space="0" w:color="auto"/>
        <w:bottom w:val="none" w:sz="0" w:space="0" w:color="auto"/>
        <w:right w:val="none" w:sz="0" w:space="0" w:color="auto"/>
      </w:divBdr>
    </w:div>
    <w:div w:id="818231604">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7">
          <w:marLeft w:val="360"/>
          <w:marRight w:val="0"/>
          <w:marTop w:val="200"/>
          <w:marBottom w:val="0"/>
          <w:divBdr>
            <w:top w:val="none" w:sz="0" w:space="0" w:color="auto"/>
            <w:left w:val="none" w:sz="0" w:space="0" w:color="auto"/>
            <w:bottom w:val="none" w:sz="0" w:space="0" w:color="auto"/>
            <w:right w:val="none" w:sz="0" w:space="0" w:color="auto"/>
          </w:divBdr>
        </w:div>
      </w:divsChild>
    </w:div>
    <w:div w:id="913197477">
      <w:bodyDiv w:val="1"/>
      <w:marLeft w:val="0"/>
      <w:marRight w:val="0"/>
      <w:marTop w:val="0"/>
      <w:marBottom w:val="0"/>
      <w:divBdr>
        <w:top w:val="none" w:sz="0" w:space="0" w:color="auto"/>
        <w:left w:val="none" w:sz="0" w:space="0" w:color="auto"/>
        <w:bottom w:val="none" w:sz="0" w:space="0" w:color="auto"/>
        <w:right w:val="none" w:sz="0" w:space="0" w:color="auto"/>
      </w:divBdr>
    </w:div>
    <w:div w:id="939870871">
      <w:bodyDiv w:val="1"/>
      <w:marLeft w:val="0"/>
      <w:marRight w:val="0"/>
      <w:marTop w:val="0"/>
      <w:marBottom w:val="0"/>
      <w:divBdr>
        <w:top w:val="none" w:sz="0" w:space="0" w:color="auto"/>
        <w:left w:val="none" w:sz="0" w:space="0" w:color="auto"/>
        <w:bottom w:val="none" w:sz="0" w:space="0" w:color="auto"/>
        <w:right w:val="none" w:sz="0" w:space="0" w:color="auto"/>
      </w:divBdr>
      <w:divsChild>
        <w:div w:id="508521171">
          <w:marLeft w:val="360"/>
          <w:marRight w:val="0"/>
          <w:marTop w:val="200"/>
          <w:marBottom w:val="0"/>
          <w:divBdr>
            <w:top w:val="none" w:sz="0" w:space="0" w:color="auto"/>
            <w:left w:val="none" w:sz="0" w:space="0" w:color="auto"/>
            <w:bottom w:val="none" w:sz="0" w:space="0" w:color="auto"/>
            <w:right w:val="none" w:sz="0" w:space="0" w:color="auto"/>
          </w:divBdr>
        </w:div>
      </w:divsChild>
    </w:div>
    <w:div w:id="969553557">
      <w:bodyDiv w:val="1"/>
      <w:marLeft w:val="0"/>
      <w:marRight w:val="0"/>
      <w:marTop w:val="0"/>
      <w:marBottom w:val="0"/>
      <w:divBdr>
        <w:top w:val="none" w:sz="0" w:space="0" w:color="auto"/>
        <w:left w:val="none" w:sz="0" w:space="0" w:color="auto"/>
        <w:bottom w:val="none" w:sz="0" w:space="0" w:color="auto"/>
        <w:right w:val="none" w:sz="0" w:space="0" w:color="auto"/>
      </w:divBdr>
      <w:divsChild>
        <w:div w:id="1893728326">
          <w:marLeft w:val="360"/>
          <w:marRight w:val="0"/>
          <w:marTop w:val="200"/>
          <w:marBottom w:val="0"/>
          <w:divBdr>
            <w:top w:val="none" w:sz="0" w:space="0" w:color="auto"/>
            <w:left w:val="none" w:sz="0" w:space="0" w:color="auto"/>
            <w:bottom w:val="none" w:sz="0" w:space="0" w:color="auto"/>
            <w:right w:val="none" w:sz="0" w:space="0" w:color="auto"/>
          </w:divBdr>
        </w:div>
        <w:div w:id="29648474">
          <w:marLeft w:val="360"/>
          <w:marRight w:val="0"/>
          <w:marTop w:val="200"/>
          <w:marBottom w:val="0"/>
          <w:divBdr>
            <w:top w:val="none" w:sz="0" w:space="0" w:color="auto"/>
            <w:left w:val="none" w:sz="0" w:space="0" w:color="auto"/>
            <w:bottom w:val="none" w:sz="0" w:space="0" w:color="auto"/>
            <w:right w:val="none" w:sz="0" w:space="0" w:color="auto"/>
          </w:divBdr>
        </w:div>
      </w:divsChild>
    </w:div>
    <w:div w:id="1118836514">
      <w:bodyDiv w:val="1"/>
      <w:marLeft w:val="0"/>
      <w:marRight w:val="0"/>
      <w:marTop w:val="0"/>
      <w:marBottom w:val="0"/>
      <w:divBdr>
        <w:top w:val="none" w:sz="0" w:space="0" w:color="auto"/>
        <w:left w:val="none" w:sz="0" w:space="0" w:color="auto"/>
        <w:bottom w:val="none" w:sz="0" w:space="0" w:color="auto"/>
        <w:right w:val="none" w:sz="0" w:space="0" w:color="auto"/>
      </w:divBdr>
      <w:divsChild>
        <w:div w:id="175269809">
          <w:marLeft w:val="360"/>
          <w:marRight w:val="0"/>
          <w:marTop w:val="200"/>
          <w:marBottom w:val="0"/>
          <w:divBdr>
            <w:top w:val="none" w:sz="0" w:space="0" w:color="auto"/>
            <w:left w:val="none" w:sz="0" w:space="0" w:color="auto"/>
            <w:bottom w:val="none" w:sz="0" w:space="0" w:color="auto"/>
            <w:right w:val="none" w:sz="0" w:space="0" w:color="auto"/>
          </w:divBdr>
        </w:div>
        <w:div w:id="361052272">
          <w:marLeft w:val="360"/>
          <w:marRight w:val="0"/>
          <w:marTop w:val="200"/>
          <w:marBottom w:val="0"/>
          <w:divBdr>
            <w:top w:val="none" w:sz="0" w:space="0" w:color="auto"/>
            <w:left w:val="none" w:sz="0" w:space="0" w:color="auto"/>
            <w:bottom w:val="none" w:sz="0" w:space="0" w:color="auto"/>
            <w:right w:val="none" w:sz="0" w:space="0" w:color="auto"/>
          </w:divBdr>
        </w:div>
      </w:divsChild>
    </w:div>
    <w:div w:id="1208449237">
      <w:bodyDiv w:val="1"/>
      <w:marLeft w:val="0"/>
      <w:marRight w:val="0"/>
      <w:marTop w:val="0"/>
      <w:marBottom w:val="0"/>
      <w:divBdr>
        <w:top w:val="none" w:sz="0" w:space="0" w:color="auto"/>
        <w:left w:val="none" w:sz="0" w:space="0" w:color="auto"/>
        <w:bottom w:val="none" w:sz="0" w:space="0" w:color="auto"/>
        <w:right w:val="none" w:sz="0" w:space="0" w:color="auto"/>
      </w:divBdr>
      <w:divsChild>
        <w:div w:id="1415399478">
          <w:marLeft w:val="360"/>
          <w:marRight w:val="0"/>
          <w:marTop w:val="200"/>
          <w:marBottom w:val="0"/>
          <w:divBdr>
            <w:top w:val="none" w:sz="0" w:space="0" w:color="auto"/>
            <w:left w:val="none" w:sz="0" w:space="0" w:color="auto"/>
            <w:bottom w:val="none" w:sz="0" w:space="0" w:color="auto"/>
            <w:right w:val="none" w:sz="0" w:space="0" w:color="auto"/>
          </w:divBdr>
        </w:div>
        <w:div w:id="872621569">
          <w:marLeft w:val="360"/>
          <w:marRight w:val="0"/>
          <w:marTop w:val="200"/>
          <w:marBottom w:val="0"/>
          <w:divBdr>
            <w:top w:val="none" w:sz="0" w:space="0" w:color="auto"/>
            <w:left w:val="none" w:sz="0" w:space="0" w:color="auto"/>
            <w:bottom w:val="none" w:sz="0" w:space="0" w:color="auto"/>
            <w:right w:val="none" w:sz="0" w:space="0" w:color="auto"/>
          </w:divBdr>
        </w:div>
        <w:div w:id="659770558">
          <w:marLeft w:val="360"/>
          <w:marRight w:val="0"/>
          <w:marTop w:val="200"/>
          <w:marBottom w:val="0"/>
          <w:divBdr>
            <w:top w:val="none" w:sz="0" w:space="0" w:color="auto"/>
            <w:left w:val="none" w:sz="0" w:space="0" w:color="auto"/>
            <w:bottom w:val="none" w:sz="0" w:space="0" w:color="auto"/>
            <w:right w:val="none" w:sz="0" w:space="0" w:color="auto"/>
          </w:divBdr>
        </w:div>
        <w:div w:id="418790676">
          <w:marLeft w:val="360"/>
          <w:marRight w:val="0"/>
          <w:marTop w:val="200"/>
          <w:marBottom w:val="0"/>
          <w:divBdr>
            <w:top w:val="none" w:sz="0" w:space="0" w:color="auto"/>
            <w:left w:val="none" w:sz="0" w:space="0" w:color="auto"/>
            <w:bottom w:val="none" w:sz="0" w:space="0" w:color="auto"/>
            <w:right w:val="none" w:sz="0" w:space="0" w:color="auto"/>
          </w:divBdr>
        </w:div>
      </w:divsChild>
    </w:div>
    <w:div w:id="1250390094">
      <w:bodyDiv w:val="1"/>
      <w:marLeft w:val="0"/>
      <w:marRight w:val="0"/>
      <w:marTop w:val="0"/>
      <w:marBottom w:val="0"/>
      <w:divBdr>
        <w:top w:val="none" w:sz="0" w:space="0" w:color="auto"/>
        <w:left w:val="none" w:sz="0" w:space="0" w:color="auto"/>
        <w:bottom w:val="none" w:sz="0" w:space="0" w:color="auto"/>
        <w:right w:val="none" w:sz="0" w:space="0" w:color="auto"/>
      </w:divBdr>
    </w:div>
    <w:div w:id="1262420645">
      <w:bodyDiv w:val="1"/>
      <w:marLeft w:val="0"/>
      <w:marRight w:val="0"/>
      <w:marTop w:val="0"/>
      <w:marBottom w:val="0"/>
      <w:divBdr>
        <w:top w:val="none" w:sz="0" w:space="0" w:color="auto"/>
        <w:left w:val="none" w:sz="0" w:space="0" w:color="auto"/>
        <w:bottom w:val="none" w:sz="0" w:space="0" w:color="auto"/>
        <w:right w:val="none" w:sz="0" w:space="0" w:color="auto"/>
      </w:divBdr>
      <w:divsChild>
        <w:div w:id="868831924">
          <w:marLeft w:val="360"/>
          <w:marRight w:val="0"/>
          <w:marTop w:val="200"/>
          <w:marBottom w:val="0"/>
          <w:divBdr>
            <w:top w:val="none" w:sz="0" w:space="0" w:color="auto"/>
            <w:left w:val="none" w:sz="0" w:space="0" w:color="auto"/>
            <w:bottom w:val="none" w:sz="0" w:space="0" w:color="auto"/>
            <w:right w:val="none" w:sz="0" w:space="0" w:color="auto"/>
          </w:divBdr>
        </w:div>
        <w:div w:id="69818112">
          <w:marLeft w:val="360"/>
          <w:marRight w:val="0"/>
          <w:marTop w:val="200"/>
          <w:marBottom w:val="0"/>
          <w:divBdr>
            <w:top w:val="none" w:sz="0" w:space="0" w:color="auto"/>
            <w:left w:val="none" w:sz="0" w:space="0" w:color="auto"/>
            <w:bottom w:val="none" w:sz="0" w:space="0" w:color="auto"/>
            <w:right w:val="none" w:sz="0" w:space="0" w:color="auto"/>
          </w:divBdr>
        </w:div>
      </w:divsChild>
    </w:div>
    <w:div w:id="1470978828">
      <w:bodyDiv w:val="1"/>
      <w:marLeft w:val="0"/>
      <w:marRight w:val="0"/>
      <w:marTop w:val="0"/>
      <w:marBottom w:val="0"/>
      <w:divBdr>
        <w:top w:val="none" w:sz="0" w:space="0" w:color="auto"/>
        <w:left w:val="none" w:sz="0" w:space="0" w:color="auto"/>
        <w:bottom w:val="none" w:sz="0" w:space="0" w:color="auto"/>
        <w:right w:val="none" w:sz="0" w:space="0" w:color="auto"/>
      </w:divBdr>
    </w:div>
    <w:div w:id="1499006515">
      <w:bodyDiv w:val="1"/>
      <w:marLeft w:val="0"/>
      <w:marRight w:val="0"/>
      <w:marTop w:val="0"/>
      <w:marBottom w:val="0"/>
      <w:divBdr>
        <w:top w:val="none" w:sz="0" w:space="0" w:color="auto"/>
        <w:left w:val="none" w:sz="0" w:space="0" w:color="auto"/>
        <w:bottom w:val="none" w:sz="0" w:space="0" w:color="auto"/>
        <w:right w:val="none" w:sz="0" w:space="0" w:color="auto"/>
      </w:divBdr>
      <w:divsChild>
        <w:div w:id="1740011241">
          <w:marLeft w:val="360"/>
          <w:marRight w:val="0"/>
          <w:marTop w:val="200"/>
          <w:marBottom w:val="0"/>
          <w:divBdr>
            <w:top w:val="none" w:sz="0" w:space="0" w:color="auto"/>
            <w:left w:val="none" w:sz="0" w:space="0" w:color="auto"/>
            <w:bottom w:val="none" w:sz="0" w:space="0" w:color="auto"/>
            <w:right w:val="none" w:sz="0" w:space="0" w:color="auto"/>
          </w:divBdr>
        </w:div>
        <w:div w:id="998462926">
          <w:marLeft w:val="360"/>
          <w:marRight w:val="0"/>
          <w:marTop w:val="200"/>
          <w:marBottom w:val="0"/>
          <w:divBdr>
            <w:top w:val="none" w:sz="0" w:space="0" w:color="auto"/>
            <w:left w:val="none" w:sz="0" w:space="0" w:color="auto"/>
            <w:bottom w:val="none" w:sz="0" w:space="0" w:color="auto"/>
            <w:right w:val="none" w:sz="0" w:space="0" w:color="auto"/>
          </w:divBdr>
        </w:div>
      </w:divsChild>
    </w:div>
    <w:div w:id="1597715239">
      <w:bodyDiv w:val="1"/>
      <w:marLeft w:val="0"/>
      <w:marRight w:val="0"/>
      <w:marTop w:val="0"/>
      <w:marBottom w:val="0"/>
      <w:divBdr>
        <w:top w:val="none" w:sz="0" w:space="0" w:color="auto"/>
        <w:left w:val="none" w:sz="0" w:space="0" w:color="auto"/>
        <w:bottom w:val="none" w:sz="0" w:space="0" w:color="auto"/>
        <w:right w:val="none" w:sz="0" w:space="0" w:color="auto"/>
      </w:divBdr>
      <w:divsChild>
        <w:div w:id="501701385">
          <w:marLeft w:val="360"/>
          <w:marRight w:val="0"/>
          <w:marTop w:val="200"/>
          <w:marBottom w:val="0"/>
          <w:divBdr>
            <w:top w:val="none" w:sz="0" w:space="0" w:color="auto"/>
            <w:left w:val="none" w:sz="0" w:space="0" w:color="auto"/>
            <w:bottom w:val="none" w:sz="0" w:space="0" w:color="auto"/>
            <w:right w:val="none" w:sz="0" w:space="0" w:color="auto"/>
          </w:divBdr>
        </w:div>
        <w:div w:id="1302421315">
          <w:marLeft w:val="360"/>
          <w:marRight w:val="0"/>
          <w:marTop w:val="200"/>
          <w:marBottom w:val="0"/>
          <w:divBdr>
            <w:top w:val="none" w:sz="0" w:space="0" w:color="auto"/>
            <w:left w:val="none" w:sz="0" w:space="0" w:color="auto"/>
            <w:bottom w:val="none" w:sz="0" w:space="0" w:color="auto"/>
            <w:right w:val="none" w:sz="0" w:space="0" w:color="auto"/>
          </w:divBdr>
        </w:div>
        <w:div w:id="789250537">
          <w:marLeft w:val="360"/>
          <w:marRight w:val="0"/>
          <w:marTop w:val="200"/>
          <w:marBottom w:val="0"/>
          <w:divBdr>
            <w:top w:val="none" w:sz="0" w:space="0" w:color="auto"/>
            <w:left w:val="none" w:sz="0" w:space="0" w:color="auto"/>
            <w:bottom w:val="none" w:sz="0" w:space="0" w:color="auto"/>
            <w:right w:val="none" w:sz="0" w:space="0" w:color="auto"/>
          </w:divBdr>
        </w:div>
      </w:divsChild>
    </w:div>
    <w:div w:id="1754350891">
      <w:bodyDiv w:val="1"/>
      <w:marLeft w:val="0"/>
      <w:marRight w:val="0"/>
      <w:marTop w:val="0"/>
      <w:marBottom w:val="0"/>
      <w:divBdr>
        <w:top w:val="none" w:sz="0" w:space="0" w:color="auto"/>
        <w:left w:val="none" w:sz="0" w:space="0" w:color="auto"/>
        <w:bottom w:val="none" w:sz="0" w:space="0" w:color="auto"/>
        <w:right w:val="none" w:sz="0" w:space="0" w:color="auto"/>
      </w:divBdr>
    </w:div>
    <w:div w:id="1864175106">
      <w:bodyDiv w:val="1"/>
      <w:marLeft w:val="0"/>
      <w:marRight w:val="0"/>
      <w:marTop w:val="0"/>
      <w:marBottom w:val="0"/>
      <w:divBdr>
        <w:top w:val="none" w:sz="0" w:space="0" w:color="auto"/>
        <w:left w:val="none" w:sz="0" w:space="0" w:color="auto"/>
        <w:bottom w:val="none" w:sz="0" w:space="0" w:color="auto"/>
        <w:right w:val="none" w:sz="0" w:space="0" w:color="auto"/>
      </w:divBdr>
    </w:div>
    <w:div w:id="1954163464">
      <w:bodyDiv w:val="1"/>
      <w:marLeft w:val="0"/>
      <w:marRight w:val="0"/>
      <w:marTop w:val="0"/>
      <w:marBottom w:val="0"/>
      <w:divBdr>
        <w:top w:val="none" w:sz="0" w:space="0" w:color="auto"/>
        <w:left w:val="none" w:sz="0" w:space="0" w:color="auto"/>
        <w:bottom w:val="none" w:sz="0" w:space="0" w:color="auto"/>
        <w:right w:val="none" w:sz="0" w:space="0" w:color="auto"/>
      </w:divBdr>
      <w:divsChild>
        <w:div w:id="770514198">
          <w:marLeft w:val="360"/>
          <w:marRight w:val="0"/>
          <w:marTop w:val="200"/>
          <w:marBottom w:val="0"/>
          <w:divBdr>
            <w:top w:val="none" w:sz="0" w:space="0" w:color="auto"/>
            <w:left w:val="none" w:sz="0" w:space="0" w:color="auto"/>
            <w:bottom w:val="none" w:sz="0" w:space="0" w:color="auto"/>
            <w:right w:val="none" w:sz="0" w:space="0" w:color="auto"/>
          </w:divBdr>
        </w:div>
        <w:div w:id="2054695945">
          <w:marLeft w:val="360"/>
          <w:marRight w:val="0"/>
          <w:marTop w:val="200"/>
          <w:marBottom w:val="0"/>
          <w:divBdr>
            <w:top w:val="none" w:sz="0" w:space="0" w:color="auto"/>
            <w:left w:val="none" w:sz="0" w:space="0" w:color="auto"/>
            <w:bottom w:val="none" w:sz="0" w:space="0" w:color="auto"/>
            <w:right w:val="none" w:sz="0" w:space="0" w:color="auto"/>
          </w:divBdr>
        </w:div>
      </w:divsChild>
    </w:div>
    <w:div w:id="2099977446">
      <w:bodyDiv w:val="1"/>
      <w:marLeft w:val="0"/>
      <w:marRight w:val="0"/>
      <w:marTop w:val="0"/>
      <w:marBottom w:val="0"/>
      <w:divBdr>
        <w:top w:val="none" w:sz="0" w:space="0" w:color="auto"/>
        <w:left w:val="none" w:sz="0" w:space="0" w:color="auto"/>
        <w:bottom w:val="none" w:sz="0" w:space="0" w:color="auto"/>
        <w:right w:val="none" w:sz="0" w:space="0" w:color="auto"/>
      </w:divBdr>
      <w:divsChild>
        <w:div w:id="723718928">
          <w:marLeft w:val="360"/>
          <w:marRight w:val="0"/>
          <w:marTop w:val="200"/>
          <w:marBottom w:val="0"/>
          <w:divBdr>
            <w:top w:val="none" w:sz="0" w:space="0" w:color="auto"/>
            <w:left w:val="none" w:sz="0" w:space="0" w:color="auto"/>
            <w:bottom w:val="none" w:sz="0" w:space="0" w:color="auto"/>
            <w:right w:val="none" w:sz="0" w:space="0" w:color="auto"/>
          </w:divBdr>
        </w:div>
        <w:div w:id="142091883">
          <w:marLeft w:val="360"/>
          <w:marRight w:val="0"/>
          <w:marTop w:val="200"/>
          <w:marBottom w:val="0"/>
          <w:divBdr>
            <w:top w:val="none" w:sz="0" w:space="0" w:color="auto"/>
            <w:left w:val="none" w:sz="0" w:space="0" w:color="auto"/>
            <w:bottom w:val="none" w:sz="0" w:space="0" w:color="auto"/>
            <w:right w:val="none" w:sz="0" w:space="0" w:color="auto"/>
          </w:divBdr>
        </w:div>
      </w:divsChild>
    </w:div>
    <w:div w:id="2144495988">
      <w:bodyDiv w:val="1"/>
      <w:marLeft w:val="0"/>
      <w:marRight w:val="0"/>
      <w:marTop w:val="0"/>
      <w:marBottom w:val="0"/>
      <w:divBdr>
        <w:top w:val="none" w:sz="0" w:space="0" w:color="auto"/>
        <w:left w:val="none" w:sz="0" w:space="0" w:color="auto"/>
        <w:bottom w:val="none" w:sz="0" w:space="0" w:color="auto"/>
        <w:right w:val="none" w:sz="0" w:space="0" w:color="auto"/>
      </w:divBdr>
      <w:divsChild>
        <w:div w:id="1622305516">
          <w:marLeft w:val="360"/>
          <w:marRight w:val="0"/>
          <w:marTop w:val="200"/>
          <w:marBottom w:val="0"/>
          <w:divBdr>
            <w:top w:val="none" w:sz="0" w:space="0" w:color="auto"/>
            <w:left w:val="none" w:sz="0" w:space="0" w:color="auto"/>
            <w:bottom w:val="none" w:sz="0" w:space="0" w:color="auto"/>
            <w:right w:val="none" w:sz="0" w:space="0" w:color="auto"/>
          </w:divBdr>
        </w:div>
        <w:div w:id="14608003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0236-4F01-4ECC-A29C-AEFD8535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flowers</dc:creator>
  <cp:keywords/>
  <dc:description/>
  <cp:lastModifiedBy>Ivy Abernathy</cp:lastModifiedBy>
  <cp:revision>2</cp:revision>
  <cp:lastPrinted>2024-01-31T20:04:00Z</cp:lastPrinted>
  <dcterms:created xsi:type="dcterms:W3CDTF">2024-03-08T21:48:00Z</dcterms:created>
  <dcterms:modified xsi:type="dcterms:W3CDTF">2024-03-08T21:48:00Z</dcterms:modified>
</cp:coreProperties>
</file>