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78873" w14:textId="633D4884" w:rsidR="00910AAE" w:rsidRPr="00910AAE" w:rsidRDefault="00910AAE" w:rsidP="00910AAE">
      <w:pPr>
        <w:jc w:val="center"/>
        <w:rPr>
          <w:b/>
          <w:bCs/>
          <w:sz w:val="28"/>
          <w:szCs w:val="28"/>
        </w:rPr>
      </w:pPr>
      <w:r w:rsidRPr="00910AAE">
        <w:rPr>
          <w:b/>
          <w:bCs/>
          <w:sz w:val="28"/>
          <w:szCs w:val="28"/>
        </w:rPr>
        <w:t>TMC Recommended Practice</w:t>
      </w:r>
    </w:p>
    <w:p w14:paraId="74C5B9C7" w14:textId="304DD59E" w:rsidR="00910AAE" w:rsidRDefault="00910AAE">
      <w:pPr>
        <w:rPr>
          <w:b/>
          <w:bCs/>
        </w:rPr>
      </w:pPr>
      <w:r>
        <w:rPr>
          <w:b/>
          <w:bCs/>
        </w:rPr>
        <w:t>RP322B</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VMRS 042-004</w:t>
      </w:r>
    </w:p>
    <w:p w14:paraId="0490A62E" w14:textId="77777777" w:rsidR="00910AAE" w:rsidRDefault="00910AAE">
      <w:pPr>
        <w:rPr>
          <w:b/>
          <w:bCs/>
        </w:rPr>
      </w:pPr>
    </w:p>
    <w:p w14:paraId="1201D3E5" w14:textId="607506BF" w:rsidR="00B86BF0" w:rsidRPr="00910AAE" w:rsidRDefault="00910AAE" w:rsidP="00910AAE">
      <w:pPr>
        <w:jc w:val="center"/>
        <w:rPr>
          <w:b/>
          <w:bCs/>
          <w:sz w:val="28"/>
          <w:szCs w:val="28"/>
        </w:rPr>
      </w:pPr>
      <w:r w:rsidRPr="00910AAE">
        <w:rPr>
          <w:b/>
          <w:bCs/>
          <w:sz w:val="28"/>
          <w:szCs w:val="28"/>
        </w:rPr>
        <w:t>COOLANT PUMP FAILURE MODES AND LIFE EXTENSION</w:t>
      </w:r>
    </w:p>
    <w:p w14:paraId="1CF11C8F" w14:textId="413C74DB" w:rsidR="001C54D6" w:rsidRPr="00DE1EDD" w:rsidRDefault="00910AAE">
      <w:pPr>
        <w:rPr>
          <w:b/>
          <w:bCs/>
        </w:rPr>
      </w:pPr>
      <w:r w:rsidRPr="00DE1EDD">
        <w:rPr>
          <w:b/>
          <w:bCs/>
        </w:rPr>
        <w:t>PREFACE</w:t>
      </w:r>
    </w:p>
    <w:p w14:paraId="70A1387D" w14:textId="685B2928" w:rsidR="001C54D6" w:rsidRDefault="001C54D6">
      <w:r>
        <w:t xml:space="preserve">The following Recommended Practice is subject to the Disclaimer at the front of TMCs Recommended Maintenance Practices Manual.  Users are urged to read the Disclaimer before considering adoption of any portion of the Recommended Practice.  </w:t>
      </w:r>
    </w:p>
    <w:p w14:paraId="228545D1" w14:textId="27D731BD" w:rsidR="001C54D6" w:rsidRPr="00DE1EDD" w:rsidRDefault="00910AAE">
      <w:pPr>
        <w:rPr>
          <w:b/>
          <w:bCs/>
        </w:rPr>
      </w:pPr>
      <w:r w:rsidRPr="00DE1EDD">
        <w:rPr>
          <w:b/>
          <w:bCs/>
        </w:rPr>
        <w:t>PURPOSE AND SCOPE</w:t>
      </w:r>
    </w:p>
    <w:p w14:paraId="6A187AFE" w14:textId="308EA235" w:rsidR="001C54D6" w:rsidRDefault="001C54D6">
      <w:r>
        <w:t>This Recommended Practice (RP) lists the most common modes of coolant pump failure and their potential causes.  It also offers recommendations for extending coolant pump life.  It does not offer guidelines for coolant pump design.</w:t>
      </w:r>
    </w:p>
    <w:p w14:paraId="0F031B8D" w14:textId="0E8A9BAA" w:rsidR="001C54D6" w:rsidRDefault="001C54D6">
      <w:r>
        <w:t>This RP contains information derived from:</w:t>
      </w:r>
    </w:p>
    <w:p w14:paraId="768283B9" w14:textId="42AAEDD3" w:rsidR="001C54D6" w:rsidRPr="00E9076A" w:rsidRDefault="001C54D6" w:rsidP="001C54D6">
      <w:pPr>
        <w:pStyle w:val="ListParagraph"/>
        <w:numPr>
          <w:ilvl w:val="1"/>
          <w:numId w:val="2"/>
        </w:numPr>
        <w:rPr>
          <w:highlight w:val="yellow"/>
        </w:rPr>
      </w:pPr>
      <w:r w:rsidRPr="00E9076A">
        <w:rPr>
          <w:highlight w:val="yellow"/>
        </w:rPr>
        <w:t>A fleet survey conducted by TMC’s Coolant Pump Failure Task Force,</w:t>
      </w:r>
      <w:r w:rsidR="005E45FC" w:rsidRPr="00E9076A">
        <w:rPr>
          <w:highlight w:val="yellow"/>
        </w:rPr>
        <w:t xml:space="preserve"> </w:t>
      </w:r>
    </w:p>
    <w:p w14:paraId="00733C86" w14:textId="73580D24" w:rsidR="001C54D6" w:rsidRPr="00E9076A" w:rsidRDefault="001C54D6" w:rsidP="001C54D6">
      <w:pPr>
        <w:pStyle w:val="ListParagraph"/>
        <w:numPr>
          <w:ilvl w:val="1"/>
          <w:numId w:val="2"/>
        </w:numPr>
        <w:rPr>
          <w:highlight w:val="yellow"/>
        </w:rPr>
      </w:pPr>
      <w:r w:rsidRPr="00E9076A">
        <w:rPr>
          <w:highlight w:val="yellow"/>
        </w:rPr>
        <w:t>TMC Task Force presentations and:</w:t>
      </w:r>
    </w:p>
    <w:p w14:paraId="1A6F3048" w14:textId="55CBA78C" w:rsidR="001C54D6" w:rsidRPr="00E9076A" w:rsidRDefault="001C54D6" w:rsidP="001C54D6">
      <w:pPr>
        <w:pStyle w:val="ListParagraph"/>
        <w:numPr>
          <w:ilvl w:val="1"/>
          <w:numId w:val="2"/>
        </w:numPr>
        <w:rPr>
          <w:highlight w:val="yellow"/>
        </w:rPr>
      </w:pPr>
      <w:r w:rsidRPr="00E9076A">
        <w:rPr>
          <w:highlight w:val="yellow"/>
        </w:rPr>
        <w:t>Service bulletins from various original equipment manufacturers (OEMs) and suppliers</w:t>
      </w:r>
    </w:p>
    <w:p w14:paraId="62ED0D12" w14:textId="1AACCE00" w:rsidR="001C54D6" w:rsidRDefault="001C54D6" w:rsidP="001C54D6">
      <w:r>
        <w:t>This RP applies to coolant pumps used on</w:t>
      </w:r>
      <w:r w:rsidR="008179CE">
        <w:t xml:space="preserve"> </w:t>
      </w:r>
      <w:r w:rsidR="008179CE">
        <w:rPr>
          <w:color w:val="FF0000"/>
        </w:rPr>
        <w:t>light and</w:t>
      </w:r>
      <w:r>
        <w:t xml:space="preserve"> heavy-duty trucks and truck tractors.</w:t>
      </w:r>
    </w:p>
    <w:p w14:paraId="36714CCD" w14:textId="77777777" w:rsidR="00103573" w:rsidRDefault="00103573" w:rsidP="001C54D6">
      <w:pPr>
        <w:rPr>
          <w:b/>
          <w:bCs/>
        </w:rPr>
      </w:pPr>
    </w:p>
    <w:p w14:paraId="09140B77" w14:textId="698FE2C6" w:rsidR="00103573" w:rsidRDefault="00103573" w:rsidP="00103573">
      <w:pPr>
        <w:ind w:left="720" w:firstLine="720"/>
        <w:rPr>
          <w:b/>
          <w:bCs/>
        </w:rPr>
      </w:pPr>
      <w:r>
        <w:rPr>
          <w:b/>
          <w:bCs/>
          <w:noProof/>
        </w:rPr>
        <w:drawing>
          <wp:inline distT="0" distB="0" distL="0" distR="0" wp14:anchorId="39042E0D" wp14:editId="1536D6A0">
            <wp:extent cx="4758559" cy="2870200"/>
            <wp:effectExtent l="0" t="0" r="4445" b="6350"/>
            <wp:docPr id="10367923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88139" cy="2888042"/>
                    </a:xfrm>
                    <a:prstGeom prst="rect">
                      <a:avLst/>
                    </a:prstGeom>
                    <a:noFill/>
                  </pic:spPr>
                </pic:pic>
              </a:graphicData>
            </a:graphic>
          </wp:inline>
        </w:drawing>
      </w:r>
    </w:p>
    <w:p w14:paraId="1CD8589F" w14:textId="77777777" w:rsidR="00103573" w:rsidRDefault="00103573" w:rsidP="001C54D6">
      <w:pPr>
        <w:rPr>
          <w:b/>
          <w:bCs/>
        </w:rPr>
      </w:pPr>
    </w:p>
    <w:p w14:paraId="40F69C9D" w14:textId="77777777" w:rsidR="00103573" w:rsidRDefault="00103573" w:rsidP="001C54D6">
      <w:pPr>
        <w:rPr>
          <w:b/>
          <w:bCs/>
        </w:rPr>
      </w:pPr>
    </w:p>
    <w:p w14:paraId="120E00E3" w14:textId="77777777" w:rsidR="00103573" w:rsidRDefault="00103573" w:rsidP="001C54D6">
      <w:pPr>
        <w:rPr>
          <w:b/>
          <w:bCs/>
        </w:rPr>
      </w:pPr>
    </w:p>
    <w:p w14:paraId="70010866" w14:textId="7DABC021" w:rsidR="001C54D6" w:rsidRPr="0082147D" w:rsidRDefault="00910AAE" w:rsidP="001C54D6">
      <w:pPr>
        <w:rPr>
          <w:b/>
          <w:bCs/>
          <w:sz w:val="28"/>
          <w:szCs w:val="28"/>
        </w:rPr>
      </w:pPr>
      <w:r w:rsidRPr="0082147D">
        <w:rPr>
          <w:b/>
          <w:bCs/>
          <w:sz w:val="28"/>
          <w:szCs w:val="28"/>
        </w:rPr>
        <w:t>COOLANT PUMP FAILURE MODES</w:t>
      </w:r>
    </w:p>
    <w:p w14:paraId="30A8493D" w14:textId="0750E26A" w:rsidR="008179CE" w:rsidRDefault="001C54D6" w:rsidP="001C54D6">
      <w:r>
        <w:t xml:space="preserve">There are </w:t>
      </w:r>
      <w:r w:rsidR="001313AC">
        <w:rPr>
          <w:color w:val="FF0000"/>
        </w:rPr>
        <w:t>(nine</w:t>
      </w:r>
      <w:r w:rsidR="00602839">
        <w:rPr>
          <w:color w:val="FF0000"/>
        </w:rPr>
        <w:t>???</w:t>
      </w:r>
      <w:r w:rsidR="001313AC">
        <w:rPr>
          <w:color w:val="FF0000"/>
        </w:rPr>
        <w:t xml:space="preserve">) </w:t>
      </w:r>
      <w:r>
        <w:t>seven main types of coolant pump failures:</w:t>
      </w:r>
    </w:p>
    <w:p w14:paraId="58A2ED96" w14:textId="77777777" w:rsidR="00BA3E1B" w:rsidRDefault="00BA3E1B" w:rsidP="001C54D6"/>
    <w:p w14:paraId="51FC7535" w14:textId="40F864D4" w:rsidR="00341A0F" w:rsidRDefault="001C54D6" w:rsidP="00BA3E1B">
      <w:pPr>
        <w:pStyle w:val="ListParagraph"/>
        <w:numPr>
          <w:ilvl w:val="0"/>
          <w:numId w:val="3"/>
        </w:numPr>
      </w:pPr>
      <w:r>
        <w:lastRenderedPageBreak/>
        <w:t xml:space="preserve"> </w:t>
      </w:r>
      <w:r w:rsidRPr="00BA3E1B">
        <w:rPr>
          <w:b/>
          <w:bCs/>
        </w:rPr>
        <w:t>Cavitation.</w:t>
      </w:r>
      <w:r>
        <w:t xml:space="preserve">  </w:t>
      </w:r>
    </w:p>
    <w:p w14:paraId="22EC1994" w14:textId="77777777" w:rsidR="00341A0F" w:rsidRDefault="00341A0F" w:rsidP="00341A0F">
      <w:pPr>
        <w:ind w:left="360"/>
      </w:pPr>
      <w:r>
        <w:rPr>
          <w:noProof/>
        </w:rPr>
        <w:drawing>
          <wp:inline distT="0" distB="0" distL="0" distR="0" wp14:anchorId="036435BC" wp14:editId="366E0E0B">
            <wp:extent cx="2721913" cy="1678305"/>
            <wp:effectExtent l="0" t="0" r="2540" b="0"/>
            <wp:docPr id="1987679122" name="Picture 1" descr="A close up of a metal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79122" name="Picture 1" descr="A close up of a metal gea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7830" cy="1700451"/>
                    </a:xfrm>
                    <a:prstGeom prst="rect">
                      <a:avLst/>
                    </a:prstGeom>
                    <a:noFill/>
                  </pic:spPr>
                </pic:pic>
              </a:graphicData>
            </a:graphic>
          </wp:inline>
        </w:drawing>
      </w:r>
      <w:r>
        <w:t xml:space="preserve">    </w:t>
      </w:r>
    </w:p>
    <w:p w14:paraId="3F478AE0" w14:textId="6882F09A" w:rsidR="001C54D6" w:rsidRDefault="001C54D6" w:rsidP="00341A0F">
      <w:pPr>
        <w:ind w:left="360"/>
      </w:pPr>
      <w:r>
        <w:t xml:space="preserve">Cavitation is a process caused by the presence of air in a low-pressure area, such as occurs on the trailing surfaces of coolant pump impeller vanes.  Flashing (a rapid evaporation of liquids) may also occur </w:t>
      </w:r>
      <w:r w:rsidR="00BA3E1B">
        <w:t>alongside</w:t>
      </w:r>
      <w:r>
        <w:t xml:space="preserve"> cavitation.  Conditions causing cavitation-related failures are:</w:t>
      </w:r>
    </w:p>
    <w:p w14:paraId="3526494F" w14:textId="77777777" w:rsidR="001C54D6" w:rsidRDefault="001C54D6" w:rsidP="001C54D6">
      <w:pPr>
        <w:pStyle w:val="ListParagraph"/>
        <w:numPr>
          <w:ilvl w:val="1"/>
          <w:numId w:val="3"/>
        </w:numPr>
      </w:pPr>
      <w:r>
        <w:t>Over-speeding of the coolant pump due to engine over-speed or incorrect drive/driven pulley selection</w:t>
      </w:r>
    </w:p>
    <w:p w14:paraId="12BC2503" w14:textId="77777777" w:rsidR="001C54D6" w:rsidRDefault="001C54D6" w:rsidP="001C54D6">
      <w:pPr>
        <w:pStyle w:val="ListParagraph"/>
        <w:numPr>
          <w:ilvl w:val="1"/>
          <w:numId w:val="3"/>
        </w:numPr>
      </w:pPr>
      <w:r>
        <w:t>Incorrect or faulty radiator pressure cap</w:t>
      </w:r>
    </w:p>
    <w:p w14:paraId="4BAD466E" w14:textId="77777777" w:rsidR="001C54D6" w:rsidRDefault="001C54D6" w:rsidP="001C54D6">
      <w:pPr>
        <w:pStyle w:val="ListParagraph"/>
        <w:numPr>
          <w:ilvl w:val="1"/>
          <w:numId w:val="3"/>
        </w:numPr>
      </w:pPr>
      <w:r>
        <w:t>Low concentration of antifreeze or no antifreeze in the coolant</w:t>
      </w:r>
    </w:p>
    <w:p w14:paraId="68A31174" w14:textId="77777777" w:rsidR="00DE1EDD" w:rsidRDefault="001C54D6" w:rsidP="001C54D6">
      <w:pPr>
        <w:pStyle w:val="ListParagraph"/>
        <w:numPr>
          <w:ilvl w:val="1"/>
          <w:numId w:val="3"/>
        </w:numPr>
      </w:pPr>
      <w:r>
        <w:t>Low level of supplemental coolant additives (SCA</w:t>
      </w:r>
      <w:r w:rsidR="00DE1EDD">
        <w:t>s).</w:t>
      </w:r>
    </w:p>
    <w:p w14:paraId="33560039" w14:textId="0653EA7D" w:rsidR="001C54D6" w:rsidRDefault="00910AAE" w:rsidP="00DE1EDD">
      <w:r w:rsidRPr="00DE1EDD">
        <w:rPr>
          <w:b/>
          <w:bCs/>
        </w:rPr>
        <w:t>NOTE:</w:t>
      </w:r>
      <w:r>
        <w:t xml:space="preserve"> </w:t>
      </w:r>
      <w:r w:rsidR="00DE1EDD">
        <w:t xml:space="preserve">Conditions (c) and (d) cause the loss of metal surface protection provided by chemicals in antifreeze and SCAs.  This allows corrosion and mechanical pitting to occur. </w:t>
      </w:r>
    </w:p>
    <w:p w14:paraId="136052F7" w14:textId="77777777" w:rsidR="00103573" w:rsidRDefault="00103573" w:rsidP="00DE1EDD"/>
    <w:p w14:paraId="4A92639B" w14:textId="77777777" w:rsidR="00341A0F" w:rsidRDefault="00DE1EDD" w:rsidP="00DE1EDD">
      <w:pPr>
        <w:pStyle w:val="ListParagraph"/>
        <w:numPr>
          <w:ilvl w:val="0"/>
          <w:numId w:val="3"/>
        </w:numPr>
      </w:pPr>
      <w:r w:rsidRPr="00DE1EDD">
        <w:rPr>
          <w:b/>
          <w:bCs/>
        </w:rPr>
        <w:t>Erosion.</w:t>
      </w:r>
      <w:r>
        <w:t xml:space="preserve">  </w:t>
      </w:r>
    </w:p>
    <w:p w14:paraId="7C13B878" w14:textId="77777777" w:rsidR="00341A0F" w:rsidRDefault="00341A0F" w:rsidP="00341A0F">
      <w:pPr>
        <w:pStyle w:val="ListParagraph"/>
      </w:pPr>
    </w:p>
    <w:p w14:paraId="07CA4DC6" w14:textId="77777777" w:rsidR="00341A0F" w:rsidRDefault="00341A0F" w:rsidP="00341A0F">
      <w:pPr>
        <w:pStyle w:val="ListParagraph"/>
      </w:pPr>
      <w:r>
        <w:rPr>
          <w:noProof/>
        </w:rPr>
        <w:drawing>
          <wp:inline distT="0" distB="0" distL="0" distR="0" wp14:anchorId="6A0E5E74" wp14:editId="444A8A11">
            <wp:extent cx="2772688" cy="2423160"/>
            <wp:effectExtent l="0" t="0" r="8890" b="0"/>
            <wp:docPr id="292123144" name="Picture 2" descr="A metal object with a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23144" name="Picture 2" descr="A metal object with a gea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8572" cy="2445781"/>
                    </a:xfrm>
                    <a:prstGeom prst="rect">
                      <a:avLst/>
                    </a:prstGeom>
                    <a:noFill/>
                  </pic:spPr>
                </pic:pic>
              </a:graphicData>
            </a:graphic>
          </wp:inline>
        </w:drawing>
      </w:r>
      <w:r>
        <w:t xml:space="preserve">  </w:t>
      </w:r>
    </w:p>
    <w:p w14:paraId="3066F2A7" w14:textId="77777777" w:rsidR="00341A0F" w:rsidRDefault="00341A0F" w:rsidP="00341A0F">
      <w:pPr>
        <w:pStyle w:val="ListParagraph"/>
      </w:pPr>
    </w:p>
    <w:p w14:paraId="7A2CE94D" w14:textId="3AD82794" w:rsidR="00DE1EDD" w:rsidRDefault="00DE1EDD" w:rsidP="00341A0F">
      <w:pPr>
        <w:pStyle w:val="ListParagraph"/>
      </w:pPr>
      <w:r>
        <w:t>Erosion occurs when abrasives or foreign matter physically wear away at surfaces.  Erosion generally occurs on cast-</w:t>
      </w:r>
      <w:proofErr w:type="gramStart"/>
      <w:r>
        <w:t>iron</w:t>
      </w:r>
      <w:r w:rsidR="00E9076A">
        <w:t xml:space="preserve"> </w:t>
      </w:r>
      <w:r>
        <w:t xml:space="preserve"> coolant</w:t>
      </w:r>
      <w:proofErr w:type="gramEnd"/>
      <w:r>
        <w:t xml:space="preserve"> </w:t>
      </w:r>
      <w:r w:rsidR="00E9076A">
        <w:rPr>
          <w:color w:val="FF0000"/>
        </w:rPr>
        <w:t xml:space="preserve">(pictured is an aluminum pump) </w:t>
      </w:r>
      <w:r>
        <w:t>pump impeller tips.  Lack of cooling system filtration, outside contamination (water source), and manufacturing process residues (such as core sand) all contribute to erosion failure.</w:t>
      </w:r>
    </w:p>
    <w:p w14:paraId="6E45BF3A" w14:textId="77777777" w:rsidR="00103573" w:rsidRDefault="00103573" w:rsidP="00341A0F">
      <w:pPr>
        <w:pStyle w:val="ListParagraph"/>
      </w:pPr>
    </w:p>
    <w:p w14:paraId="3D32BCB1" w14:textId="77777777" w:rsidR="00103573" w:rsidRDefault="00103573" w:rsidP="00341A0F">
      <w:pPr>
        <w:pStyle w:val="ListParagraph"/>
      </w:pPr>
    </w:p>
    <w:p w14:paraId="175E45F3" w14:textId="77777777" w:rsidR="00103573" w:rsidRDefault="00103573" w:rsidP="00341A0F">
      <w:pPr>
        <w:pStyle w:val="ListParagraph"/>
      </w:pPr>
    </w:p>
    <w:p w14:paraId="354CBC61" w14:textId="77777777" w:rsidR="00103573" w:rsidRDefault="00103573" w:rsidP="00341A0F">
      <w:pPr>
        <w:pStyle w:val="ListParagraph"/>
      </w:pPr>
    </w:p>
    <w:p w14:paraId="4622A212" w14:textId="77777777" w:rsidR="00103573" w:rsidRDefault="00103573" w:rsidP="00341A0F">
      <w:pPr>
        <w:pStyle w:val="ListParagraph"/>
      </w:pPr>
    </w:p>
    <w:p w14:paraId="3F6E47BF" w14:textId="77777777" w:rsidR="00103573" w:rsidRDefault="00103573" w:rsidP="00341A0F">
      <w:pPr>
        <w:pStyle w:val="ListParagraph"/>
      </w:pPr>
    </w:p>
    <w:p w14:paraId="523CD552" w14:textId="77777777" w:rsidR="00103573" w:rsidRDefault="00103573" w:rsidP="00341A0F">
      <w:pPr>
        <w:pStyle w:val="ListParagraph"/>
      </w:pPr>
    </w:p>
    <w:p w14:paraId="6A771C77" w14:textId="77777777" w:rsidR="00341A0F" w:rsidRDefault="00DE1EDD" w:rsidP="00DE1EDD">
      <w:pPr>
        <w:pStyle w:val="ListParagraph"/>
        <w:numPr>
          <w:ilvl w:val="0"/>
          <w:numId w:val="3"/>
        </w:numPr>
      </w:pPr>
      <w:r w:rsidRPr="00AE7BE1">
        <w:rPr>
          <w:b/>
          <w:bCs/>
        </w:rPr>
        <w:t>Coolant Pump Seal Failures.</w:t>
      </w:r>
      <w:r>
        <w:t xml:space="preserve">  </w:t>
      </w:r>
    </w:p>
    <w:p w14:paraId="5F1FB609" w14:textId="77777777" w:rsidR="00341A0F" w:rsidRDefault="00341A0F" w:rsidP="00341A0F">
      <w:pPr>
        <w:pStyle w:val="ListParagraph"/>
      </w:pPr>
    </w:p>
    <w:p w14:paraId="6DE66A8B" w14:textId="77777777" w:rsidR="00341A0F" w:rsidRDefault="00341A0F" w:rsidP="00341A0F">
      <w:pPr>
        <w:pStyle w:val="ListParagraph"/>
      </w:pPr>
      <w:r>
        <w:rPr>
          <w:noProof/>
        </w:rPr>
        <w:drawing>
          <wp:inline distT="0" distB="0" distL="0" distR="0" wp14:anchorId="75DF9A3A" wp14:editId="1E2CA66C">
            <wp:extent cx="5957610" cy="2148840"/>
            <wp:effectExtent l="0" t="0" r="5080" b="3810"/>
            <wp:docPr id="1348152050" name="Picture 5"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52050" name="Picture 5" descr="A close-up of a microscop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0765" cy="2168013"/>
                    </a:xfrm>
                    <a:prstGeom prst="rect">
                      <a:avLst/>
                    </a:prstGeom>
                    <a:noFill/>
                  </pic:spPr>
                </pic:pic>
              </a:graphicData>
            </a:graphic>
          </wp:inline>
        </w:drawing>
      </w:r>
      <w:r>
        <w:t xml:space="preserve">  </w:t>
      </w:r>
    </w:p>
    <w:p w14:paraId="7803A38C" w14:textId="77777777" w:rsidR="00341A0F" w:rsidRDefault="00341A0F" w:rsidP="00341A0F">
      <w:pPr>
        <w:pStyle w:val="ListParagraph"/>
      </w:pPr>
    </w:p>
    <w:p w14:paraId="4F8E2545" w14:textId="00688FA1" w:rsidR="00DE1EDD" w:rsidRDefault="00DE1EDD" w:rsidP="00341A0F">
      <w:pPr>
        <w:pStyle w:val="ListParagraph"/>
      </w:pPr>
      <w:r>
        <w:t>All coolant pump face-type seals require a liquid film to lubricate and cool seal surfaces.  Excess coolant chemicals, undissolved solids, make-up water with high mineral content or high-silicate coolants create conditions that force the seal faces ap</w:t>
      </w:r>
      <w:r w:rsidR="00BE21B6">
        <w:t>a</w:t>
      </w:r>
      <w:r>
        <w:t>rt, allowing excess coolant to escape from the weep hole.  Contributory conditions are:</w:t>
      </w:r>
    </w:p>
    <w:p w14:paraId="4C86A732" w14:textId="77777777" w:rsidR="00103573" w:rsidRDefault="00103573" w:rsidP="00341A0F">
      <w:pPr>
        <w:pStyle w:val="ListParagraph"/>
      </w:pPr>
    </w:p>
    <w:p w14:paraId="25B25781" w14:textId="727253B1" w:rsidR="00DE1EDD" w:rsidRDefault="00DE1EDD" w:rsidP="00DE1EDD">
      <w:pPr>
        <w:pStyle w:val="ListParagraph"/>
        <w:numPr>
          <w:ilvl w:val="1"/>
          <w:numId w:val="3"/>
        </w:numPr>
      </w:pPr>
      <w:r>
        <w:t>High-silicate antifreeze</w:t>
      </w:r>
    </w:p>
    <w:p w14:paraId="2701A94F" w14:textId="2E1A2A44" w:rsidR="00DE1EDD" w:rsidRDefault="00DE1EDD" w:rsidP="00DE1EDD">
      <w:pPr>
        <w:pStyle w:val="ListParagraph"/>
        <w:numPr>
          <w:ilvl w:val="1"/>
          <w:numId w:val="3"/>
        </w:numPr>
      </w:pPr>
      <w:r>
        <w:t>Over-concentration of antifreeze or SCAs.</w:t>
      </w:r>
    </w:p>
    <w:p w14:paraId="3CD4493F" w14:textId="60DA21D7" w:rsidR="00DE1EDD" w:rsidRDefault="00DE1EDD" w:rsidP="00DE1EDD">
      <w:pPr>
        <w:pStyle w:val="ListParagraph"/>
        <w:numPr>
          <w:ilvl w:val="1"/>
          <w:numId w:val="3"/>
        </w:numPr>
      </w:pPr>
      <w:r>
        <w:t>Contaminated coolant (debris other than SCAs).</w:t>
      </w:r>
    </w:p>
    <w:p w14:paraId="3419F47B" w14:textId="77777777" w:rsidR="008F67A4" w:rsidRDefault="00910AAE" w:rsidP="00532944">
      <w:pPr>
        <w:rPr>
          <w:color w:val="4472C4" w:themeColor="accent1"/>
        </w:rPr>
      </w:pPr>
      <w:r w:rsidRPr="008F67A4">
        <w:rPr>
          <w:b/>
          <w:bCs/>
          <w:color w:val="4472C4" w:themeColor="accent1"/>
        </w:rPr>
        <w:t>NOTE:</w:t>
      </w:r>
      <w:r w:rsidRPr="008F67A4">
        <w:rPr>
          <w:color w:val="4472C4" w:themeColor="accent1"/>
        </w:rPr>
        <w:t xml:space="preserve"> </w:t>
      </w:r>
      <w:r w:rsidR="00532944" w:rsidRPr="008F67A4">
        <w:rPr>
          <w:color w:val="4472C4" w:themeColor="accent1"/>
        </w:rPr>
        <w:t>Minor chemical stain or b</w:t>
      </w:r>
      <w:r w:rsidR="003B53E0" w:rsidRPr="008F67A4">
        <w:rPr>
          <w:color w:val="4472C4" w:themeColor="accent1"/>
        </w:rPr>
        <w:t>u</w:t>
      </w:r>
      <w:r w:rsidR="00532944" w:rsidRPr="008F67A4">
        <w:rPr>
          <w:color w:val="4472C4" w:themeColor="accent1"/>
        </w:rPr>
        <w:t>ild-up at the weep hole is norma</w:t>
      </w:r>
      <w:r w:rsidR="00176AEE" w:rsidRPr="008F67A4">
        <w:rPr>
          <w:color w:val="4472C4" w:themeColor="accent1"/>
        </w:rPr>
        <w:t xml:space="preserve">l </w:t>
      </w:r>
      <w:r w:rsidR="003B53E0" w:rsidRPr="008F67A4">
        <w:rPr>
          <w:color w:val="4472C4" w:themeColor="accent1"/>
        </w:rPr>
        <w:t xml:space="preserve">and not a cause for pump replacement.  The weep hole is deigned to allow a small amount of fluid to seep by the seal face.  A high percentage of coolant pumps are replaced due to misdiagnosis of weep hole seepage.  </w:t>
      </w:r>
    </w:p>
    <w:p w14:paraId="04284346" w14:textId="47BD54D2" w:rsidR="00BA3E1B" w:rsidRDefault="008F67A4" w:rsidP="00BA3E1B">
      <w:pPr>
        <w:rPr>
          <w:color w:val="C00000"/>
        </w:rPr>
      </w:pPr>
      <w:r>
        <w:rPr>
          <w:color w:val="C00000"/>
        </w:rPr>
        <w:t xml:space="preserve">Rewrite: </w:t>
      </w:r>
      <w:r w:rsidR="00BA3E1B">
        <w:rPr>
          <w:color w:val="C00000"/>
        </w:rPr>
        <w:t xml:space="preserve"> NOTE: Coolant is constantly passing through the seal where is cools and lubricates the rotating seal.  The weep hole area is designed to collect the small amounts of fluid that seeps by the seal face where it then evaporates.  </w:t>
      </w:r>
    </w:p>
    <w:p w14:paraId="42B7BB09" w14:textId="54EDC701" w:rsidR="00BA3E1B" w:rsidRPr="008F67A4" w:rsidRDefault="008F67A4" w:rsidP="00BA3E1B">
      <w:pPr>
        <w:rPr>
          <w:color w:val="C00000"/>
        </w:rPr>
      </w:pPr>
      <w:r>
        <w:rPr>
          <w:color w:val="C00000"/>
        </w:rPr>
        <w:t>The presence of coolant at the weep hole, especially at install</w:t>
      </w:r>
      <w:r w:rsidR="00BA3E1B">
        <w:rPr>
          <w:color w:val="C00000"/>
        </w:rPr>
        <w:t>,</w:t>
      </w:r>
      <w:r>
        <w:rPr>
          <w:color w:val="C00000"/>
        </w:rPr>
        <w:t xml:space="preserve"> is normal and not a cause for pump replacement.  </w:t>
      </w:r>
      <w:r w:rsidR="00BA3E1B">
        <w:rPr>
          <w:color w:val="C00000"/>
        </w:rPr>
        <w:t xml:space="preserve">Once the seal has been seated, the presence of coolant should disappear. </w:t>
      </w:r>
    </w:p>
    <w:p w14:paraId="3892D844" w14:textId="77777777" w:rsidR="008F67A4" w:rsidRDefault="008F67A4" w:rsidP="00532944"/>
    <w:p w14:paraId="5880FA08" w14:textId="26B12545" w:rsidR="008F67A4" w:rsidRDefault="008F67A4" w:rsidP="00532944">
      <w:r>
        <w:rPr>
          <w:noProof/>
        </w:rPr>
        <w:drawing>
          <wp:inline distT="0" distB="0" distL="0" distR="0" wp14:anchorId="5031CF67" wp14:editId="5590C06D">
            <wp:extent cx="2283036" cy="1712277"/>
            <wp:effectExtent l="0" t="317" r="2857" b="2858"/>
            <wp:docPr id="609606497" name="Picture 11" descr="A close 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06497" name="Picture 11" descr="A close up of a metal objec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287782" cy="1715837"/>
                    </a:xfrm>
                    <a:prstGeom prst="rect">
                      <a:avLst/>
                    </a:prstGeom>
                    <a:noFill/>
                    <a:ln>
                      <a:noFill/>
                    </a:ln>
                  </pic:spPr>
                </pic:pic>
              </a:graphicData>
            </a:graphic>
          </wp:inline>
        </w:drawing>
      </w:r>
      <w:r w:rsidR="00602839">
        <w:rPr>
          <w:noProof/>
        </w:rPr>
        <w:t xml:space="preserve">  </w:t>
      </w:r>
      <w:r>
        <w:rPr>
          <w:noProof/>
        </w:rPr>
        <w:drawing>
          <wp:inline distT="0" distB="0" distL="0" distR="0" wp14:anchorId="3C1825E4" wp14:editId="5CC03A7D">
            <wp:extent cx="2285258" cy="1713943"/>
            <wp:effectExtent l="0" t="318" r="953" b="952"/>
            <wp:docPr id="120927588" name="Picture 12" descr="A close up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7588" name="Picture 12" descr="A close up of a metal objec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23400" cy="1742549"/>
                    </a:xfrm>
                    <a:prstGeom prst="rect">
                      <a:avLst/>
                    </a:prstGeom>
                    <a:noFill/>
                    <a:ln>
                      <a:noFill/>
                    </a:ln>
                  </pic:spPr>
                </pic:pic>
              </a:graphicData>
            </a:graphic>
          </wp:inline>
        </w:drawing>
      </w:r>
      <w:r w:rsidR="00602839">
        <w:rPr>
          <w:noProof/>
        </w:rPr>
        <w:t xml:space="preserve">  </w:t>
      </w:r>
      <w:r>
        <w:rPr>
          <w:noProof/>
        </w:rPr>
        <w:drawing>
          <wp:inline distT="0" distB="0" distL="0" distR="0" wp14:anchorId="5071D693" wp14:editId="7BBEAB58">
            <wp:extent cx="3035300" cy="2276475"/>
            <wp:effectExtent l="0" t="0" r="0" b="9525"/>
            <wp:docPr id="1666891982" name="Picture 13" descr="A metal objec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91982" name="Picture 13" descr="A metal object on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9729" cy="2279797"/>
                    </a:xfrm>
                    <a:prstGeom prst="rect">
                      <a:avLst/>
                    </a:prstGeom>
                    <a:noFill/>
                    <a:ln>
                      <a:noFill/>
                    </a:ln>
                  </pic:spPr>
                </pic:pic>
              </a:graphicData>
            </a:graphic>
          </wp:inline>
        </w:drawing>
      </w:r>
    </w:p>
    <w:p w14:paraId="2B511457" w14:textId="5BEFBAC9" w:rsidR="00532944" w:rsidRDefault="003B53E0" w:rsidP="00532944">
      <w:r>
        <w:t>However, a steady drip or plow of coolant indicate</w:t>
      </w:r>
      <w:r w:rsidR="00103573">
        <w:t>s</w:t>
      </w:r>
      <w:r>
        <w:t xml:space="preserve"> coolant pump</w:t>
      </w:r>
      <w:r w:rsidR="008F67A4">
        <w:t xml:space="preserve"> </w:t>
      </w:r>
      <w:r w:rsidR="008F67A4">
        <w:rPr>
          <w:color w:val="FF0000"/>
        </w:rPr>
        <w:t xml:space="preserve">(seal) </w:t>
      </w:r>
      <w:r>
        <w:t>failure.</w:t>
      </w:r>
    </w:p>
    <w:p w14:paraId="254EB38C" w14:textId="77777777" w:rsidR="00602839" w:rsidRDefault="00602839" w:rsidP="00532944"/>
    <w:p w14:paraId="07805D3B" w14:textId="77777777" w:rsidR="00341A0F" w:rsidRDefault="003B53E0" w:rsidP="003B53E0">
      <w:pPr>
        <w:pStyle w:val="ListParagraph"/>
        <w:numPr>
          <w:ilvl w:val="0"/>
          <w:numId w:val="3"/>
        </w:numPr>
      </w:pPr>
      <w:r>
        <w:t xml:space="preserve"> </w:t>
      </w:r>
      <w:r w:rsidRPr="009D5CB9">
        <w:rPr>
          <w:b/>
          <w:bCs/>
        </w:rPr>
        <w:t>Seal Overheating.</w:t>
      </w:r>
      <w:r>
        <w:t xml:space="preserve">  </w:t>
      </w:r>
    </w:p>
    <w:p w14:paraId="02DF16C3" w14:textId="77777777" w:rsidR="00341A0F" w:rsidRDefault="00341A0F" w:rsidP="00341A0F">
      <w:pPr>
        <w:pStyle w:val="ListParagraph"/>
      </w:pPr>
    </w:p>
    <w:p w14:paraId="2BCB58AA" w14:textId="77777777" w:rsidR="00341A0F" w:rsidRDefault="00341A0F" w:rsidP="00341A0F">
      <w:pPr>
        <w:pStyle w:val="ListParagraph"/>
      </w:pPr>
      <w:r>
        <w:rPr>
          <w:noProof/>
        </w:rPr>
        <w:drawing>
          <wp:inline distT="0" distB="0" distL="0" distR="0" wp14:anchorId="0729DC73" wp14:editId="6BFAE9DD">
            <wp:extent cx="3048000" cy="2188298"/>
            <wp:effectExtent l="0" t="0" r="0" b="2540"/>
            <wp:docPr id="417967617" name="Picture 6" descr="A close up of a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67617" name="Picture 6" descr="A close up of a plane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6898" cy="2223404"/>
                    </a:xfrm>
                    <a:prstGeom prst="rect">
                      <a:avLst/>
                    </a:prstGeom>
                    <a:noFill/>
                  </pic:spPr>
                </pic:pic>
              </a:graphicData>
            </a:graphic>
          </wp:inline>
        </w:drawing>
      </w:r>
    </w:p>
    <w:p w14:paraId="51C2EC9C" w14:textId="77777777" w:rsidR="00341A0F" w:rsidRDefault="00341A0F" w:rsidP="00341A0F">
      <w:pPr>
        <w:pStyle w:val="ListParagraph"/>
      </w:pPr>
    </w:p>
    <w:p w14:paraId="40364954" w14:textId="33154348" w:rsidR="003B53E0" w:rsidRDefault="003B53E0" w:rsidP="00341A0F">
      <w:pPr>
        <w:pStyle w:val="ListParagraph"/>
      </w:pPr>
      <w:r>
        <w:t xml:space="preserve">Heat aged and cracked bellows – plus circumference cracks between the seal contact face and outer seal diameter – indicate overheating conditions.  Conditions leading to overheating type failures are:  </w:t>
      </w:r>
    </w:p>
    <w:p w14:paraId="210E2680" w14:textId="7751C6B4" w:rsidR="003B53E0" w:rsidRDefault="003B53E0" w:rsidP="003B53E0">
      <w:pPr>
        <w:pStyle w:val="ListParagraph"/>
        <w:numPr>
          <w:ilvl w:val="1"/>
          <w:numId w:val="3"/>
        </w:numPr>
      </w:pPr>
      <w:r>
        <w:t>Low coolant level.</w:t>
      </w:r>
    </w:p>
    <w:p w14:paraId="72CF5FEC" w14:textId="53C52B55" w:rsidR="003B53E0" w:rsidRDefault="003B53E0" w:rsidP="003B53E0">
      <w:pPr>
        <w:pStyle w:val="ListParagraph"/>
        <w:numPr>
          <w:ilvl w:val="1"/>
          <w:numId w:val="3"/>
        </w:numPr>
      </w:pPr>
      <w:r>
        <w:t>Air entrapped in engine coolant at the coolant fill.</w:t>
      </w:r>
    </w:p>
    <w:p w14:paraId="199D6237" w14:textId="4B51667E" w:rsidR="006E198B" w:rsidRDefault="003B53E0" w:rsidP="006E198B">
      <w:pPr>
        <w:pStyle w:val="ListParagraph"/>
        <w:numPr>
          <w:ilvl w:val="1"/>
          <w:numId w:val="3"/>
        </w:numPr>
      </w:pPr>
      <w:r>
        <w:t>Coolant pump over speeding.</w:t>
      </w:r>
    </w:p>
    <w:p w14:paraId="60671E5E" w14:textId="77777777" w:rsidR="00602839" w:rsidRDefault="00602839" w:rsidP="00602839"/>
    <w:p w14:paraId="10982138" w14:textId="77777777" w:rsidR="00602839" w:rsidRDefault="00602839" w:rsidP="00602839"/>
    <w:p w14:paraId="13AFBB5D" w14:textId="7805B3B7" w:rsidR="002647A1" w:rsidRDefault="002647A1" w:rsidP="002647A1">
      <w:pPr>
        <w:pStyle w:val="ListParagraph"/>
      </w:pPr>
    </w:p>
    <w:p w14:paraId="14618E9D" w14:textId="77777777" w:rsidR="00103573" w:rsidRDefault="00103573" w:rsidP="002647A1">
      <w:pPr>
        <w:pStyle w:val="ListParagraph"/>
      </w:pPr>
    </w:p>
    <w:p w14:paraId="05AB7716" w14:textId="671B818D" w:rsidR="00341A0F" w:rsidRDefault="006E198B" w:rsidP="006E198B">
      <w:pPr>
        <w:pStyle w:val="ListParagraph"/>
        <w:numPr>
          <w:ilvl w:val="0"/>
          <w:numId w:val="3"/>
        </w:numPr>
      </w:pPr>
      <w:r w:rsidRPr="009D5CB9">
        <w:rPr>
          <w:b/>
          <w:bCs/>
        </w:rPr>
        <w:t>Coolant Pump Oil and Grease Seal Failures</w:t>
      </w:r>
      <w:r>
        <w:t xml:space="preserve">.  </w:t>
      </w:r>
    </w:p>
    <w:p w14:paraId="007AC027" w14:textId="68B97487" w:rsidR="00341A0F" w:rsidRDefault="00103573" w:rsidP="00341A0F">
      <w:pPr>
        <w:pStyle w:val="ListParagraph"/>
      </w:pPr>
      <w:r>
        <w:rPr>
          <w:noProof/>
        </w:rPr>
        <mc:AlternateContent>
          <mc:Choice Requires="wps">
            <w:drawing>
              <wp:anchor distT="0" distB="0" distL="114300" distR="114300" simplePos="0" relativeHeight="251659264" behindDoc="0" locked="0" layoutInCell="1" allowOverlap="1" wp14:anchorId="5528EA97" wp14:editId="1F70C6C1">
                <wp:simplePos x="0" y="0"/>
                <wp:positionH relativeFrom="column">
                  <wp:posOffset>203835</wp:posOffset>
                </wp:positionH>
                <wp:positionV relativeFrom="paragraph">
                  <wp:posOffset>77470</wp:posOffset>
                </wp:positionV>
                <wp:extent cx="3048000" cy="1478280"/>
                <wp:effectExtent l="0" t="0" r="19050" b="26670"/>
                <wp:wrapNone/>
                <wp:docPr id="300514293" name="Rectangle 9"/>
                <wp:cNvGraphicFramePr/>
                <a:graphic xmlns:a="http://schemas.openxmlformats.org/drawingml/2006/main">
                  <a:graphicData uri="http://schemas.microsoft.com/office/word/2010/wordprocessingShape">
                    <wps:wsp>
                      <wps:cNvSpPr/>
                      <wps:spPr>
                        <a:xfrm>
                          <a:off x="0" y="0"/>
                          <a:ext cx="3048000" cy="14782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D01F8" id="Rectangle 9" o:spid="_x0000_s1026" style="position:absolute;margin-left:16.05pt;margin-top:6.1pt;width:240pt;height:11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" fillcolor="#4472c4 [3204]" strokecolor="#09101d [484]" strokeweight="1pt"/>
            </w:pict>
          </mc:Fallback>
        </mc:AlternateContent>
      </w:r>
    </w:p>
    <w:p w14:paraId="71209090" w14:textId="0BAF8CCE" w:rsidR="00341A0F" w:rsidRDefault="00341A0F" w:rsidP="00341A0F">
      <w:pPr>
        <w:pStyle w:val="ListParagraph"/>
      </w:pPr>
    </w:p>
    <w:p w14:paraId="611B5C86" w14:textId="77777777" w:rsidR="00341A0F" w:rsidRDefault="00341A0F" w:rsidP="00341A0F">
      <w:pPr>
        <w:pStyle w:val="ListParagraph"/>
      </w:pPr>
    </w:p>
    <w:p w14:paraId="723F2A8B" w14:textId="77777777" w:rsidR="00341A0F" w:rsidRDefault="00341A0F" w:rsidP="00341A0F">
      <w:pPr>
        <w:pStyle w:val="ListParagraph"/>
      </w:pPr>
    </w:p>
    <w:p w14:paraId="72AE3796" w14:textId="77777777" w:rsidR="00103573" w:rsidRDefault="00103573" w:rsidP="00341A0F">
      <w:pPr>
        <w:pStyle w:val="ListParagraph"/>
      </w:pPr>
    </w:p>
    <w:p w14:paraId="6AD63EA7" w14:textId="77777777" w:rsidR="00103573" w:rsidRDefault="00103573" w:rsidP="00341A0F">
      <w:pPr>
        <w:pStyle w:val="ListParagraph"/>
      </w:pPr>
    </w:p>
    <w:p w14:paraId="6880EB24" w14:textId="77777777" w:rsidR="00103573" w:rsidRDefault="00103573" w:rsidP="00341A0F">
      <w:pPr>
        <w:pStyle w:val="ListParagraph"/>
      </w:pPr>
    </w:p>
    <w:p w14:paraId="368828DD" w14:textId="77777777" w:rsidR="00103573" w:rsidRDefault="00103573" w:rsidP="00341A0F">
      <w:pPr>
        <w:pStyle w:val="ListParagraph"/>
      </w:pPr>
    </w:p>
    <w:p w14:paraId="231155FD" w14:textId="77777777" w:rsidR="00341A0F" w:rsidRDefault="00341A0F" w:rsidP="00341A0F">
      <w:pPr>
        <w:pStyle w:val="ListParagraph"/>
      </w:pPr>
    </w:p>
    <w:p w14:paraId="1B3C4A11" w14:textId="0E4544CA" w:rsidR="006E198B" w:rsidRDefault="006E198B" w:rsidP="00341A0F">
      <w:pPr>
        <w:pStyle w:val="ListParagraph"/>
      </w:pPr>
      <w:r>
        <w:t>Contributory conditions are:</w:t>
      </w:r>
    </w:p>
    <w:p w14:paraId="661369E2" w14:textId="3F15F16C" w:rsidR="006E198B" w:rsidRDefault="006E198B" w:rsidP="006E198B">
      <w:pPr>
        <w:pStyle w:val="ListParagraph"/>
        <w:numPr>
          <w:ilvl w:val="1"/>
          <w:numId w:val="3"/>
        </w:numPr>
      </w:pPr>
      <w:r>
        <w:t>Excessive amounts of grease used.</w:t>
      </w:r>
    </w:p>
    <w:p w14:paraId="47DBA030" w14:textId="1A11E706" w:rsidR="006E198B" w:rsidRDefault="006E198B" w:rsidP="006E198B">
      <w:pPr>
        <w:pStyle w:val="ListParagraph"/>
        <w:numPr>
          <w:ilvl w:val="1"/>
          <w:numId w:val="3"/>
        </w:numPr>
      </w:pPr>
      <w:r>
        <w:t>Wrong type of grease or oil used in bearings and grease cavity or contaminated lubricant</w:t>
      </w:r>
    </w:p>
    <w:p w14:paraId="3BD89584" w14:textId="107CBD24" w:rsidR="006E198B" w:rsidRDefault="006E198B" w:rsidP="006E198B">
      <w:pPr>
        <w:pStyle w:val="ListParagraph"/>
        <w:numPr>
          <w:ilvl w:val="1"/>
          <w:numId w:val="3"/>
        </w:numPr>
      </w:pPr>
      <w:r>
        <w:t>Improper assembly or installation of seal, wrong seal used, or quality defects in seal</w:t>
      </w:r>
    </w:p>
    <w:p w14:paraId="286CE9CD" w14:textId="1C70BFD5" w:rsidR="006E198B" w:rsidRDefault="006E198B" w:rsidP="006E198B">
      <w:pPr>
        <w:pStyle w:val="ListParagraph"/>
        <w:numPr>
          <w:ilvl w:val="1"/>
          <w:numId w:val="3"/>
        </w:numPr>
      </w:pPr>
      <w:r>
        <w:t>Bearing failure</w:t>
      </w:r>
    </w:p>
    <w:p w14:paraId="687771C6" w14:textId="77777777" w:rsidR="00602839" w:rsidRDefault="00602839" w:rsidP="00602839"/>
    <w:p w14:paraId="5D8A190A" w14:textId="77777777" w:rsidR="00602839" w:rsidRDefault="00602839" w:rsidP="00602839"/>
    <w:p w14:paraId="1FE36D4F" w14:textId="77777777" w:rsidR="00602839" w:rsidRDefault="00602839" w:rsidP="00602839"/>
    <w:p w14:paraId="5E2C885E" w14:textId="77777777" w:rsidR="00602839" w:rsidRDefault="00602839" w:rsidP="00602839"/>
    <w:p w14:paraId="3FE23368" w14:textId="77777777" w:rsidR="00602839" w:rsidRDefault="00602839" w:rsidP="00602839"/>
    <w:p w14:paraId="2992DADE" w14:textId="68F383C0" w:rsidR="00341A0F" w:rsidRDefault="006E198B" w:rsidP="00103573">
      <w:pPr>
        <w:pStyle w:val="ListParagraph"/>
        <w:numPr>
          <w:ilvl w:val="0"/>
          <w:numId w:val="3"/>
        </w:numPr>
      </w:pPr>
      <w:r w:rsidRPr="00103573">
        <w:rPr>
          <w:b/>
          <w:bCs/>
        </w:rPr>
        <w:t>Bearing Failure.</w:t>
      </w:r>
      <w:r>
        <w:t xml:space="preserve">  </w:t>
      </w:r>
    </w:p>
    <w:p w14:paraId="63E95535" w14:textId="77777777" w:rsidR="00341A0F" w:rsidRDefault="00341A0F" w:rsidP="00341A0F">
      <w:pPr>
        <w:pStyle w:val="ListParagraph"/>
      </w:pPr>
    </w:p>
    <w:p w14:paraId="2CA39F70" w14:textId="77777777" w:rsidR="00341A0F" w:rsidRDefault="00341A0F" w:rsidP="00341A0F">
      <w:pPr>
        <w:pStyle w:val="ListParagraph"/>
      </w:pPr>
      <w:r>
        <w:rPr>
          <w:noProof/>
        </w:rPr>
        <w:drawing>
          <wp:inline distT="0" distB="0" distL="0" distR="0" wp14:anchorId="49935065" wp14:editId="33800CAE">
            <wp:extent cx="3134372" cy="2346960"/>
            <wp:effectExtent l="0" t="0" r="8890" b="0"/>
            <wp:docPr id="706446530" name="Picture 7" descr="A close-up of a rusty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46530" name="Picture 7" descr="A close-up of a rusty nu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798" cy="2368245"/>
                    </a:xfrm>
                    <a:prstGeom prst="rect">
                      <a:avLst/>
                    </a:prstGeom>
                    <a:noFill/>
                  </pic:spPr>
                </pic:pic>
              </a:graphicData>
            </a:graphic>
          </wp:inline>
        </w:drawing>
      </w:r>
    </w:p>
    <w:p w14:paraId="532AF077" w14:textId="77777777" w:rsidR="00341A0F" w:rsidRDefault="00341A0F" w:rsidP="00341A0F">
      <w:pPr>
        <w:pStyle w:val="ListParagraph"/>
      </w:pPr>
    </w:p>
    <w:p w14:paraId="196D969C" w14:textId="1C285AAA" w:rsidR="006E198B" w:rsidRDefault="006E198B" w:rsidP="00341A0F">
      <w:pPr>
        <w:pStyle w:val="ListParagraph"/>
      </w:pPr>
      <w:r>
        <w:t xml:space="preserve">Contaminated coolant is the most common cause of coolant pump bearing failure.  Contaminated coolant first causes coolant pump seal failure which then allows coolant and other contaminates to </w:t>
      </w:r>
      <w:proofErr w:type="gramStart"/>
      <w:r>
        <w:t>come into contact with</w:t>
      </w:r>
      <w:proofErr w:type="gramEnd"/>
      <w:r>
        <w:t xml:space="preserve"> the pump bearings.  The bearings then quickly corrode and fail.  Other factors that contribute to bearing failure are:</w:t>
      </w:r>
    </w:p>
    <w:p w14:paraId="56F0914E" w14:textId="70D01F56" w:rsidR="006E198B" w:rsidRDefault="006E198B" w:rsidP="006E198B">
      <w:pPr>
        <w:pStyle w:val="ListParagraph"/>
        <w:numPr>
          <w:ilvl w:val="1"/>
          <w:numId w:val="3"/>
        </w:numPr>
      </w:pPr>
      <w:r>
        <w:t>Dirt or contaminants in coolant pump lubricant</w:t>
      </w:r>
    </w:p>
    <w:p w14:paraId="5EE49A00" w14:textId="2DBAE660" w:rsidR="006E198B" w:rsidRDefault="006E198B" w:rsidP="006E198B">
      <w:pPr>
        <w:pStyle w:val="ListParagraph"/>
        <w:numPr>
          <w:ilvl w:val="1"/>
          <w:numId w:val="3"/>
        </w:numPr>
      </w:pPr>
      <w:r>
        <w:t>Improper coolant pump belt tension or drive failure</w:t>
      </w:r>
    </w:p>
    <w:p w14:paraId="4B9FD55E" w14:textId="19501337" w:rsidR="006E198B" w:rsidRDefault="006E198B" w:rsidP="006E198B">
      <w:pPr>
        <w:pStyle w:val="ListParagraph"/>
        <w:numPr>
          <w:ilvl w:val="1"/>
          <w:numId w:val="3"/>
        </w:numPr>
      </w:pPr>
      <w:r>
        <w:t>Excessive pump lubricant (grease).</w:t>
      </w:r>
    </w:p>
    <w:p w14:paraId="010C9EE2" w14:textId="0AD94566" w:rsidR="006E198B" w:rsidRDefault="006E198B" w:rsidP="006E198B">
      <w:pPr>
        <w:pStyle w:val="ListParagraph"/>
        <w:numPr>
          <w:ilvl w:val="1"/>
          <w:numId w:val="3"/>
        </w:numPr>
      </w:pPr>
      <w:r>
        <w:t>Use of wrong lubricants.</w:t>
      </w:r>
    </w:p>
    <w:p w14:paraId="74F285B5" w14:textId="1930641F" w:rsidR="006E198B" w:rsidRDefault="006E198B" w:rsidP="006E198B">
      <w:pPr>
        <w:pStyle w:val="ListParagraph"/>
        <w:numPr>
          <w:ilvl w:val="1"/>
          <w:numId w:val="3"/>
        </w:numPr>
      </w:pPr>
      <w:r>
        <w:t>Installation defect.</w:t>
      </w:r>
    </w:p>
    <w:p w14:paraId="2F3E0656" w14:textId="6C5393EF" w:rsidR="001313AC" w:rsidRDefault="001313AC" w:rsidP="001313AC"/>
    <w:p w14:paraId="165441D7" w14:textId="5ED2CF2E" w:rsidR="00341A0F" w:rsidRDefault="006E198B" w:rsidP="006E198B">
      <w:pPr>
        <w:pStyle w:val="ListParagraph"/>
        <w:numPr>
          <w:ilvl w:val="0"/>
          <w:numId w:val="3"/>
        </w:numPr>
      </w:pPr>
      <w:r w:rsidRPr="009D5CB9">
        <w:rPr>
          <w:b/>
          <w:bCs/>
        </w:rPr>
        <w:t xml:space="preserve"> Drive failure.</w:t>
      </w:r>
      <w:r>
        <w:t xml:space="preserve">  </w:t>
      </w:r>
    </w:p>
    <w:p w14:paraId="0947753E" w14:textId="72F32027" w:rsidR="00341A0F" w:rsidRDefault="00341A0F" w:rsidP="00341A0F">
      <w:pPr>
        <w:pStyle w:val="ListParagraph"/>
      </w:pPr>
    </w:p>
    <w:p w14:paraId="0C08EB5D" w14:textId="5D5F1AA7" w:rsidR="00341A0F" w:rsidRDefault="00341A0F" w:rsidP="00341A0F">
      <w:pPr>
        <w:pStyle w:val="ListParagraph"/>
      </w:pPr>
      <w:r>
        <w:rPr>
          <w:noProof/>
        </w:rPr>
        <mc:AlternateContent>
          <mc:Choice Requires="wps">
            <w:drawing>
              <wp:anchor distT="0" distB="0" distL="114300" distR="114300" simplePos="0" relativeHeight="251661312" behindDoc="0" locked="0" layoutInCell="1" allowOverlap="1" wp14:anchorId="5AF19468" wp14:editId="453AAC41">
                <wp:simplePos x="0" y="0"/>
                <wp:positionH relativeFrom="column">
                  <wp:posOffset>142875</wp:posOffset>
                </wp:positionH>
                <wp:positionV relativeFrom="paragraph">
                  <wp:posOffset>76835</wp:posOffset>
                </wp:positionV>
                <wp:extent cx="2956560" cy="1508760"/>
                <wp:effectExtent l="0" t="0" r="15240" b="15240"/>
                <wp:wrapNone/>
                <wp:docPr id="1944973386" name="Rectangle 9"/>
                <wp:cNvGraphicFramePr/>
                <a:graphic xmlns:a="http://schemas.openxmlformats.org/drawingml/2006/main">
                  <a:graphicData uri="http://schemas.microsoft.com/office/word/2010/wordprocessingShape">
                    <wps:wsp>
                      <wps:cNvSpPr/>
                      <wps:spPr>
                        <a:xfrm>
                          <a:off x="0" y="0"/>
                          <a:ext cx="2956560" cy="1508760"/>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24411" id="Rectangle 9" o:spid="_x0000_s1026" style="position:absolute;margin-left:11.25pt;margin-top:6.05pt;width:232.8pt;height:1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" fillcolor="#4472c4" strokecolor="#172c51" strokeweight="1pt"/>
            </w:pict>
          </mc:Fallback>
        </mc:AlternateContent>
      </w:r>
    </w:p>
    <w:p w14:paraId="46EB4533" w14:textId="77777777" w:rsidR="00341A0F" w:rsidRDefault="00341A0F" w:rsidP="00341A0F">
      <w:pPr>
        <w:pStyle w:val="ListParagraph"/>
      </w:pPr>
    </w:p>
    <w:p w14:paraId="580D5944" w14:textId="77777777" w:rsidR="00341A0F" w:rsidRDefault="00341A0F" w:rsidP="00341A0F">
      <w:pPr>
        <w:pStyle w:val="ListParagraph"/>
      </w:pPr>
    </w:p>
    <w:p w14:paraId="46313ADF" w14:textId="77777777" w:rsidR="00341A0F" w:rsidRDefault="00341A0F" w:rsidP="00341A0F">
      <w:pPr>
        <w:pStyle w:val="ListParagraph"/>
      </w:pPr>
    </w:p>
    <w:p w14:paraId="10DAD9E9" w14:textId="77777777" w:rsidR="00341A0F" w:rsidRDefault="00341A0F" w:rsidP="00341A0F">
      <w:pPr>
        <w:pStyle w:val="ListParagraph"/>
      </w:pPr>
    </w:p>
    <w:p w14:paraId="40880D32" w14:textId="77777777" w:rsidR="00341A0F" w:rsidRDefault="00341A0F" w:rsidP="00341A0F">
      <w:pPr>
        <w:pStyle w:val="ListParagraph"/>
      </w:pPr>
    </w:p>
    <w:p w14:paraId="43FDBB47" w14:textId="77777777" w:rsidR="00341A0F" w:rsidRDefault="00341A0F" w:rsidP="00341A0F">
      <w:pPr>
        <w:pStyle w:val="ListParagraph"/>
      </w:pPr>
    </w:p>
    <w:p w14:paraId="2C2E75BF" w14:textId="77777777" w:rsidR="00341A0F" w:rsidRDefault="00341A0F" w:rsidP="00341A0F">
      <w:pPr>
        <w:pStyle w:val="ListParagraph"/>
      </w:pPr>
    </w:p>
    <w:p w14:paraId="65A47B05" w14:textId="77777777" w:rsidR="00341A0F" w:rsidRDefault="00341A0F" w:rsidP="00341A0F">
      <w:pPr>
        <w:pStyle w:val="ListParagraph"/>
      </w:pPr>
    </w:p>
    <w:p w14:paraId="7A43B2B6" w14:textId="77777777" w:rsidR="00341A0F" w:rsidRDefault="00341A0F" w:rsidP="00341A0F">
      <w:pPr>
        <w:pStyle w:val="ListParagraph"/>
      </w:pPr>
    </w:p>
    <w:p w14:paraId="2C7C193C" w14:textId="721066C6" w:rsidR="006E198B" w:rsidRDefault="006E198B" w:rsidP="00341A0F">
      <w:pPr>
        <w:pStyle w:val="ListParagraph"/>
      </w:pPr>
      <w:r>
        <w:t>Conditions leading to drive failure are:</w:t>
      </w:r>
    </w:p>
    <w:p w14:paraId="059536B4" w14:textId="7DF9DC6F" w:rsidR="006E198B" w:rsidRDefault="006E198B" w:rsidP="006E198B">
      <w:pPr>
        <w:pStyle w:val="ListParagraph"/>
        <w:numPr>
          <w:ilvl w:val="1"/>
          <w:numId w:val="3"/>
        </w:numPr>
      </w:pPr>
      <w:r>
        <w:t>Belt groove wear due to dirt and debris</w:t>
      </w:r>
    </w:p>
    <w:p w14:paraId="374BD878" w14:textId="2E409351" w:rsidR="006E198B" w:rsidRDefault="006E198B" w:rsidP="006E198B">
      <w:pPr>
        <w:pStyle w:val="ListParagraph"/>
        <w:numPr>
          <w:ilvl w:val="1"/>
          <w:numId w:val="3"/>
        </w:numPr>
      </w:pPr>
      <w:r>
        <w:t>Imbalanced fan or pulley.</w:t>
      </w:r>
    </w:p>
    <w:p w14:paraId="593F7748" w14:textId="1C9DF5EE" w:rsidR="006E198B" w:rsidRDefault="006E198B" w:rsidP="006E198B">
      <w:pPr>
        <w:pStyle w:val="ListParagraph"/>
        <w:numPr>
          <w:ilvl w:val="1"/>
          <w:numId w:val="3"/>
        </w:numPr>
      </w:pPr>
      <w:r>
        <w:t>Misaligned pulleys.</w:t>
      </w:r>
    </w:p>
    <w:p w14:paraId="53352ECC" w14:textId="0656092F" w:rsidR="006E198B" w:rsidRDefault="006E198B" w:rsidP="006E198B">
      <w:pPr>
        <w:pStyle w:val="ListParagraph"/>
        <w:numPr>
          <w:ilvl w:val="1"/>
          <w:numId w:val="3"/>
        </w:numPr>
      </w:pPr>
      <w:r>
        <w:t>Improper belt tension and/or mismatched belts</w:t>
      </w:r>
    </w:p>
    <w:p w14:paraId="6D43F563" w14:textId="77777777" w:rsidR="00103573" w:rsidRDefault="00103573" w:rsidP="00103573"/>
    <w:p w14:paraId="6878A9B3" w14:textId="77777777" w:rsidR="00103573" w:rsidRDefault="00103573" w:rsidP="00103573"/>
    <w:p w14:paraId="09F3D940" w14:textId="44B818C6" w:rsidR="001313AC" w:rsidRDefault="001313AC" w:rsidP="001313AC"/>
    <w:p w14:paraId="7949882A" w14:textId="4F55040E" w:rsidR="009D5CB9" w:rsidRPr="00341A0F" w:rsidRDefault="006E198B" w:rsidP="006E198B">
      <w:pPr>
        <w:pStyle w:val="ListParagraph"/>
        <w:numPr>
          <w:ilvl w:val="0"/>
          <w:numId w:val="3"/>
        </w:numPr>
        <w:rPr>
          <w:b/>
          <w:bCs/>
        </w:rPr>
      </w:pPr>
      <w:r w:rsidRPr="00341A0F">
        <w:rPr>
          <w:b/>
          <w:bCs/>
        </w:rPr>
        <w:t xml:space="preserve">Missing, </w:t>
      </w:r>
      <w:proofErr w:type="spellStart"/>
      <w:r w:rsidRPr="00341A0F">
        <w:rPr>
          <w:b/>
          <w:bCs/>
        </w:rPr>
        <w:t>loose</w:t>
      </w:r>
      <w:proofErr w:type="spellEnd"/>
      <w:r w:rsidRPr="00341A0F">
        <w:rPr>
          <w:b/>
          <w:bCs/>
        </w:rPr>
        <w:t xml:space="preserve"> or failed coolant pump supports.</w:t>
      </w:r>
    </w:p>
    <w:p w14:paraId="3091E9B4" w14:textId="5D1C1C9A" w:rsidR="002647A1" w:rsidRDefault="002647A1" w:rsidP="002647A1"/>
    <w:p w14:paraId="23C49A86" w14:textId="0B896D86" w:rsidR="002647A1" w:rsidRDefault="00341A0F" w:rsidP="002647A1">
      <w:r>
        <w:rPr>
          <w:noProof/>
        </w:rPr>
        <mc:AlternateContent>
          <mc:Choice Requires="wps">
            <w:drawing>
              <wp:anchor distT="0" distB="0" distL="114300" distR="114300" simplePos="0" relativeHeight="251663360" behindDoc="0" locked="0" layoutInCell="1" allowOverlap="1" wp14:anchorId="0DC541AE" wp14:editId="699DBAB8">
                <wp:simplePos x="0" y="0"/>
                <wp:positionH relativeFrom="column">
                  <wp:posOffset>314325</wp:posOffset>
                </wp:positionH>
                <wp:positionV relativeFrom="paragraph">
                  <wp:posOffset>80645</wp:posOffset>
                </wp:positionV>
                <wp:extent cx="2956560" cy="1402080"/>
                <wp:effectExtent l="0" t="0" r="15240" b="26670"/>
                <wp:wrapNone/>
                <wp:docPr id="114024688" name="Rectangle 9"/>
                <wp:cNvGraphicFramePr/>
                <a:graphic xmlns:a="http://schemas.openxmlformats.org/drawingml/2006/main">
                  <a:graphicData uri="http://schemas.microsoft.com/office/word/2010/wordprocessingShape">
                    <wps:wsp>
                      <wps:cNvSpPr/>
                      <wps:spPr>
                        <a:xfrm>
                          <a:off x="0" y="0"/>
                          <a:ext cx="2956560" cy="1402080"/>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5921B" id="Rectangle 9" o:spid="_x0000_s1026" style="position:absolute;margin-left:24.75pt;margin-top:6.35pt;width:232.8pt;height:11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" fillcolor="#4472c4" strokecolor="#172c51" strokeweight="1pt"/>
            </w:pict>
          </mc:Fallback>
        </mc:AlternateContent>
      </w:r>
    </w:p>
    <w:p w14:paraId="2AA6AF1D" w14:textId="77777777" w:rsidR="00341A0F" w:rsidRDefault="00341A0F" w:rsidP="002647A1"/>
    <w:p w14:paraId="16D81950" w14:textId="77777777" w:rsidR="00341A0F" w:rsidRDefault="00341A0F" w:rsidP="002647A1"/>
    <w:p w14:paraId="4195EB8F" w14:textId="77777777" w:rsidR="00341A0F" w:rsidRDefault="00341A0F" w:rsidP="002647A1"/>
    <w:p w14:paraId="0FADE170" w14:textId="77777777" w:rsidR="00341A0F" w:rsidRDefault="00341A0F" w:rsidP="002647A1"/>
    <w:p w14:paraId="62B71339" w14:textId="77777777" w:rsidR="00341A0F" w:rsidRDefault="00341A0F" w:rsidP="002647A1"/>
    <w:p w14:paraId="620762B3" w14:textId="022EDDFB" w:rsidR="002647A1" w:rsidRDefault="002647A1" w:rsidP="002647A1"/>
    <w:p w14:paraId="11EC695B" w14:textId="4DA01543" w:rsidR="002647A1" w:rsidRDefault="002647A1" w:rsidP="006E198B">
      <w:pPr>
        <w:pStyle w:val="ListParagraph"/>
        <w:numPr>
          <w:ilvl w:val="0"/>
          <w:numId w:val="3"/>
        </w:numPr>
      </w:pPr>
      <w:r>
        <w:t>Electrolysis</w:t>
      </w:r>
    </w:p>
    <w:p w14:paraId="76E2DFC0" w14:textId="77777777" w:rsidR="00341A0F" w:rsidRDefault="00341A0F" w:rsidP="00341A0F"/>
    <w:p w14:paraId="1CF16A3B" w14:textId="2ECC0116" w:rsidR="002647A1" w:rsidRDefault="00341A0F" w:rsidP="002647A1">
      <w:pPr>
        <w:pStyle w:val="ListParagraph"/>
      </w:pPr>
      <w:r>
        <w:rPr>
          <w:noProof/>
        </w:rPr>
        <w:drawing>
          <wp:inline distT="0" distB="0" distL="0" distR="0" wp14:anchorId="63526442" wp14:editId="6ADD2BD0">
            <wp:extent cx="2824792" cy="2118896"/>
            <wp:effectExtent l="0" t="0" r="0" b="0"/>
            <wp:docPr id="1221961563" name="Picture 8" descr="A metal part with a metal co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61563" name="Picture 8" descr="A metal part with a metal cover&#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3505" cy="2125432"/>
                    </a:xfrm>
                    <a:prstGeom prst="rect">
                      <a:avLst/>
                    </a:prstGeom>
                    <a:noFill/>
                    <a:ln>
                      <a:noFill/>
                    </a:ln>
                  </pic:spPr>
                </pic:pic>
              </a:graphicData>
            </a:graphic>
          </wp:inline>
        </w:drawing>
      </w:r>
    </w:p>
    <w:p w14:paraId="682B22F4" w14:textId="77777777" w:rsidR="002647A1" w:rsidRDefault="002647A1" w:rsidP="002647A1"/>
    <w:p w14:paraId="74D6084C" w14:textId="49BA154D" w:rsidR="00602839" w:rsidRDefault="00602839" w:rsidP="009D5CB9">
      <w:pPr>
        <w:rPr>
          <w:b/>
          <w:bCs/>
          <w:color w:val="C00000"/>
        </w:rPr>
      </w:pPr>
      <w:r>
        <w:rPr>
          <w:b/>
          <w:bCs/>
          <w:color w:val="C00000"/>
        </w:rPr>
        <w:t>Need good definition of electrolysis and how to avoid and correct it.</w:t>
      </w:r>
    </w:p>
    <w:p w14:paraId="083AA0D3" w14:textId="77777777" w:rsidR="00602839" w:rsidRDefault="00602839" w:rsidP="009D5CB9">
      <w:pPr>
        <w:rPr>
          <w:b/>
          <w:bCs/>
          <w:color w:val="C00000"/>
        </w:rPr>
      </w:pPr>
    </w:p>
    <w:p w14:paraId="2B7C794D" w14:textId="60D6EDBF" w:rsidR="00602839" w:rsidRDefault="00602839" w:rsidP="009D5CB9">
      <w:pPr>
        <w:rPr>
          <w:b/>
          <w:bCs/>
          <w:color w:val="C00000"/>
        </w:rPr>
      </w:pPr>
      <w:r>
        <w:rPr>
          <w:b/>
          <w:bCs/>
          <w:color w:val="C00000"/>
        </w:rPr>
        <w:t>Other failure modes:</w:t>
      </w:r>
    </w:p>
    <w:p w14:paraId="53647BF9" w14:textId="77777777" w:rsidR="00602839" w:rsidRPr="00602839" w:rsidRDefault="00602839" w:rsidP="00602839">
      <w:pPr>
        <w:rPr>
          <w:b/>
          <w:bCs/>
          <w:color w:val="C00000"/>
        </w:rPr>
      </w:pPr>
      <w:r w:rsidRPr="00602839">
        <w:rPr>
          <w:b/>
          <w:bCs/>
          <w:color w:val="C00000"/>
        </w:rPr>
        <w:t>High Load Low Cycle Failure</w:t>
      </w:r>
    </w:p>
    <w:p w14:paraId="50F4EC41" w14:textId="77777777" w:rsidR="00602839" w:rsidRPr="00602839" w:rsidRDefault="00602839" w:rsidP="00602839">
      <w:pPr>
        <w:pStyle w:val="ListParagraph"/>
        <w:numPr>
          <w:ilvl w:val="0"/>
          <w:numId w:val="9"/>
        </w:numPr>
        <w:rPr>
          <w:b/>
          <w:bCs/>
          <w:color w:val="C00000"/>
        </w:rPr>
      </w:pPr>
      <w:r w:rsidRPr="00602839">
        <w:rPr>
          <w:b/>
          <w:bCs/>
          <w:color w:val="C00000"/>
        </w:rPr>
        <w:t>Failure due to large cyclical force being applied:</w:t>
      </w:r>
    </w:p>
    <w:p w14:paraId="5F18498F" w14:textId="77777777" w:rsidR="00602839" w:rsidRPr="00602839" w:rsidRDefault="00602839" w:rsidP="00602839">
      <w:pPr>
        <w:pStyle w:val="ListParagraph"/>
        <w:numPr>
          <w:ilvl w:val="0"/>
          <w:numId w:val="9"/>
        </w:numPr>
        <w:rPr>
          <w:b/>
          <w:bCs/>
          <w:color w:val="C00000"/>
        </w:rPr>
      </w:pPr>
      <w:r w:rsidRPr="00602839">
        <w:rPr>
          <w:b/>
          <w:bCs/>
          <w:color w:val="C00000"/>
        </w:rPr>
        <w:t>Extreme imbalance due to fan or fan clutch</w:t>
      </w:r>
    </w:p>
    <w:p w14:paraId="41CAEBE2" w14:textId="77777777" w:rsidR="00602839" w:rsidRPr="00602839" w:rsidRDefault="00602839" w:rsidP="00602839">
      <w:pPr>
        <w:pStyle w:val="ListParagraph"/>
        <w:numPr>
          <w:ilvl w:val="0"/>
          <w:numId w:val="9"/>
        </w:numPr>
        <w:rPr>
          <w:b/>
          <w:bCs/>
          <w:color w:val="C00000"/>
        </w:rPr>
      </w:pPr>
      <w:r w:rsidRPr="00602839">
        <w:rPr>
          <w:b/>
          <w:bCs/>
          <w:color w:val="C00000"/>
        </w:rPr>
        <w:t>Mis-installed fan or fan clutch assembly</w:t>
      </w:r>
    </w:p>
    <w:p w14:paraId="20C81D63" w14:textId="77777777" w:rsidR="00602839" w:rsidRPr="00602839" w:rsidRDefault="00602839" w:rsidP="00602839">
      <w:pPr>
        <w:pStyle w:val="ListParagraph"/>
        <w:numPr>
          <w:ilvl w:val="0"/>
          <w:numId w:val="9"/>
        </w:numPr>
        <w:rPr>
          <w:b/>
          <w:bCs/>
          <w:color w:val="C00000"/>
        </w:rPr>
      </w:pPr>
      <w:r w:rsidRPr="00602839">
        <w:rPr>
          <w:b/>
          <w:bCs/>
          <w:color w:val="C00000"/>
        </w:rPr>
        <w:t xml:space="preserve">Tensioner not moving causing belt tension to range from zero and extreme </w:t>
      </w:r>
      <w:proofErr w:type="gramStart"/>
      <w:r w:rsidRPr="00602839">
        <w:rPr>
          <w:b/>
          <w:bCs/>
          <w:color w:val="C00000"/>
        </w:rPr>
        <w:t>highs</w:t>
      </w:r>
      <w:proofErr w:type="gramEnd"/>
    </w:p>
    <w:p w14:paraId="381C221A" w14:textId="77777777" w:rsidR="00602839" w:rsidRPr="00602839" w:rsidRDefault="00602839" w:rsidP="00602839">
      <w:pPr>
        <w:pStyle w:val="ListParagraph"/>
        <w:numPr>
          <w:ilvl w:val="0"/>
          <w:numId w:val="9"/>
        </w:numPr>
        <w:rPr>
          <w:b/>
          <w:bCs/>
          <w:color w:val="C00000"/>
        </w:rPr>
      </w:pPr>
      <w:r w:rsidRPr="00602839">
        <w:rPr>
          <w:b/>
          <w:bCs/>
          <w:color w:val="C00000"/>
        </w:rPr>
        <w:t>Locked center drive over tightened</w:t>
      </w:r>
    </w:p>
    <w:p w14:paraId="1C47E7BF" w14:textId="77777777" w:rsidR="00602839" w:rsidRPr="00602839" w:rsidRDefault="00602839" w:rsidP="00602839">
      <w:pPr>
        <w:rPr>
          <w:b/>
          <w:bCs/>
          <w:color w:val="C00000"/>
        </w:rPr>
      </w:pPr>
      <w:r w:rsidRPr="00602839">
        <w:rPr>
          <w:b/>
          <w:bCs/>
          <w:color w:val="C00000"/>
        </w:rPr>
        <w:t>How to identify this failure:</w:t>
      </w:r>
    </w:p>
    <w:p w14:paraId="0D925A30" w14:textId="77777777" w:rsidR="00602839" w:rsidRPr="00602839" w:rsidRDefault="00602839" w:rsidP="00602839">
      <w:pPr>
        <w:pStyle w:val="ListParagraph"/>
        <w:numPr>
          <w:ilvl w:val="0"/>
          <w:numId w:val="10"/>
        </w:numPr>
        <w:rPr>
          <w:b/>
          <w:bCs/>
          <w:color w:val="C00000"/>
        </w:rPr>
      </w:pPr>
      <w:r w:rsidRPr="00602839">
        <w:rPr>
          <w:b/>
          <w:bCs/>
          <w:color w:val="C00000"/>
        </w:rPr>
        <w:t xml:space="preserve">Pitting seen over most of fracture </w:t>
      </w:r>
      <w:proofErr w:type="gramStart"/>
      <w:r w:rsidRPr="00602839">
        <w:rPr>
          <w:b/>
          <w:bCs/>
          <w:color w:val="C00000"/>
        </w:rPr>
        <w:t>surface</w:t>
      </w:r>
      <w:proofErr w:type="gramEnd"/>
    </w:p>
    <w:p w14:paraId="429AA812" w14:textId="77777777" w:rsidR="00602839" w:rsidRPr="00602839" w:rsidRDefault="00602839" w:rsidP="00602839">
      <w:pPr>
        <w:pStyle w:val="ListParagraph"/>
        <w:numPr>
          <w:ilvl w:val="0"/>
          <w:numId w:val="10"/>
        </w:numPr>
        <w:rPr>
          <w:b/>
          <w:bCs/>
          <w:color w:val="C00000"/>
        </w:rPr>
      </w:pPr>
      <w:r w:rsidRPr="00602839">
        <w:rPr>
          <w:b/>
          <w:bCs/>
          <w:color w:val="C00000"/>
        </w:rPr>
        <w:t xml:space="preserve">Pitting </w:t>
      </w:r>
      <w:proofErr w:type="gramStart"/>
      <w:r w:rsidRPr="00602839">
        <w:rPr>
          <w:b/>
          <w:bCs/>
          <w:color w:val="C00000"/>
        </w:rPr>
        <w:t>appear</w:t>
      </w:r>
      <w:proofErr w:type="gramEnd"/>
      <w:r w:rsidRPr="00602839">
        <w:rPr>
          <w:b/>
          <w:bCs/>
          <w:color w:val="C00000"/>
        </w:rPr>
        <w:t xml:space="preserve"> to flow away from the initial break. </w:t>
      </w:r>
    </w:p>
    <w:p w14:paraId="0D749F65" w14:textId="422EA310" w:rsidR="00602839" w:rsidRPr="00602839" w:rsidRDefault="00602839" w:rsidP="00602839">
      <w:pPr>
        <w:pStyle w:val="ListParagraph"/>
        <w:numPr>
          <w:ilvl w:val="0"/>
          <w:numId w:val="10"/>
        </w:numPr>
        <w:rPr>
          <w:b/>
          <w:bCs/>
          <w:color w:val="C00000"/>
        </w:rPr>
      </w:pPr>
      <w:r w:rsidRPr="00602839">
        <w:rPr>
          <w:b/>
          <w:bCs/>
          <w:color w:val="C00000"/>
        </w:rPr>
        <w:t>Pitting over the entire shaft</w:t>
      </w:r>
    </w:p>
    <w:p w14:paraId="00CE5751" w14:textId="77777777" w:rsidR="00602839" w:rsidRDefault="00602839" w:rsidP="009D5CB9">
      <w:pPr>
        <w:rPr>
          <w:b/>
          <w:bCs/>
        </w:rPr>
      </w:pPr>
    </w:p>
    <w:p w14:paraId="310CE8BF" w14:textId="77777777" w:rsidR="00602839" w:rsidRPr="00602839" w:rsidRDefault="00602839" w:rsidP="00602839">
      <w:pPr>
        <w:rPr>
          <w:b/>
          <w:bCs/>
          <w:color w:val="C00000"/>
        </w:rPr>
      </w:pPr>
      <w:proofErr w:type="gramStart"/>
      <w:r w:rsidRPr="00602839">
        <w:rPr>
          <w:b/>
          <w:bCs/>
          <w:color w:val="C00000"/>
        </w:rPr>
        <w:t>Bending  Fatigue</w:t>
      </w:r>
      <w:proofErr w:type="gramEnd"/>
      <w:r w:rsidRPr="00602839">
        <w:rPr>
          <w:b/>
          <w:bCs/>
          <w:color w:val="C00000"/>
        </w:rPr>
        <w:t xml:space="preserve"> Failure</w:t>
      </w:r>
    </w:p>
    <w:p w14:paraId="5749C4AC" w14:textId="24F88DE6" w:rsidR="00602839" w:rsidRPr="009477FA" w:rsidRDefault="00602839" w:rsidP="009477FA">
      <w:pPr>
        <w:rPr>
          <w:b/>
          <w:bCs/>
          <w:color w:val="C00000"/>
        </w:rPr>
      </w:pPr>
      <w:r w:rsidRPr="009477FA">
        <w:rPr>
          <w:b/>
          <w:bCs/>
          <w:color w:val="C00000"/>
        </w:rPr>
        <w:t>Failure d</w:t>
      </w:r>
      <w:r w:rsidR="009477FA" w:rsidRPr="009477FA">
        <w:rPr>
          <w:b/>
          <w:bCs/>
          <w:color w:val="C00000"/>
        </w:rPr>
        <w:t>ue</w:t>
      </w:r>
      <w:r w:rsidRPr="009477FA">
        <w:rPr>
          <w:b/>
          <w:bCs/>
          <w:color w:val="C00000"/>
        </w:rPr>
        <w:t xml:space="preserve"> to cyclical bending of shaft:</w:t>
      </w:r>
    </w:p>
    <w:p w14:paraId="440AD9CB" w14:textId="77777777" w:rsidR="00602839" w:rsidRPr="00602839" w:rsidRDefault="00602839" w:rsidP="00602839">
      <w:pPr>
        <w:pStyle w:val="ListParagraph"/>
        <w:numPr>
          <w:ilvl w:val="0"/>
          <w:numId w:val="11"/>
        </w:numPr>
        <w:rPr>
          <w:b/>
          <w:bCs/>
          <w:color w:val="C00000"/>
        </w:rPr>
      </w:pPr>
      <w:r w:rsidRPr="00602839">
        <w:rPr>
          <w:b/>
          <w:bCs/>
          <w:color w:val="C00000"/>
        </w:rPr>
        <w:t>Extreme imbalance due to fan or fan clutch</w:t>
      </w:r>
    </w:p>
    <w:p w14:paraId="6F521C61" w14:textId="77777777" w:rsidR="00602839" w:rsidRPr="00602839" w:rsidRDefault="00602839" w:rsidP="00602839">
      <w:pPr>
        <w:pStyle w:val="ListParagraph"/>
        <w:numPr>
          <w:ilvl w:val="0"/>
          <w:numId w:val="11"/>
        </w:numPr>
        <w:rPr>
          <w:b/>
          <w:bCs/>
          <w:color w:val="C00000"/>
        </w:rPr>
      </w:pPr>
      <w:r w:rsidRPr="00602839">
        <w:rPr>
          <w:b/>
          <w:bCs/>
          <w:color w:val="C00000"/>
        </w:rPr>
        <w:t>Mis-installed fan or fan clutch assembly</w:t>
      </w:r>
    </w:p>
    <w:p w14:paraId="456FAD32" w14:textId="3C17BB10" w:rsidR="00602839" w:rsidRPr="00602839" w:rsidRDefault="00602839" w:rsidP="00602839">
      <w:pPr>
        <w:pStyle w:val="ListParagraph"/>
        <w:numPr>
          <w:ilvl w:val="0"/>
          <w:numId w:val="11"/>
        </w:numPr>
        <w:rPr>
          <w:b/>
          <w:bCs/>
          <w:color w:val="C00000"/>
        </w:rPr>
      </w:pPr>
      <w:r w:rsidRPr="00602839">
        <w:rPr>
          <w:b/>
          <w:bCs/>
          <w:color w:val="C00000"/>
        </w:rPr>
        <w:t xml:space="preserve">Tensioner not moving causing belt tension to range from zero and extreme </w:t>
      </w:r>
      <w:proofErr w:type="gramStart"/>
      <w:r w:rsidRPr="00602839">
        <w:rPr>
          <w:b/>
          <w:bCs/>
          <w:color w:val="C00000"/>
        </w:rPr>
        <w:t>highs</w:t>
      </w:r>
      <w:proofErr w:type="gramEnd"/>
    </w:p>
    <w:p w14:paraId="7F9E33E7" w14:textId="77777777" w:rsidR="00602839" w:rsidRDefault="00602839" w:rsidP="009D5CB9">
      <w:pPr>
        <w:rPr>
          <w:b/>
          <w:bCs/>
        </w:rPr>
      </w:pPr>
    </w:p>
    <w:p w14:paraId="50CBD71D" w14:textId="77777777" w:rsidR="009477FA" w:rsidRPr="009477FA" w:rsidRDefault="009477FA" w:rsidP="009477FA">
      <w:pPr>
        <w:rPr>
          <w:b/>
          <w:bCs/>
          <w:color w:val="C00000"/>
        </w:rPr>
      </w:pPr>
      <w:r w:rsidRPr="009477FA">
        <w:rPr>
          <w:b/>
          <w:bCs/>
          <w:color w:val="C00000"/>
        </w:rPr>
        <w:t>High Load Low Cycle/Bending Failure Repair</w:t>
      </w:r>
    </w:p>
    <w:p w14:paraId="37085518" w14:textId="4623DC48" w:rsidR="009477FA" w:rsidRPr="009477FA" w:rsidRDefault="009477FA" w:rsidP="009477FA">
      <w:pPr>
        <w:pStyle w:val="ListParagraph"/>
        <w:numPr>
          <w:ilvl w:val="0"/>
          <w:numId w:val="12"/>
        </w:numPr>
        <w:rPr>
          <w:b/>
          <w:bCs/>
          <w:color w:val="C00000"/>
        </w:rPr>
      </w:pPr>
      <w:r w:rsidRPr="009477FA">
        <w:rPr>
          <w:b/>
          <w:bCs/>
          <w:color w:val="C00000"/>
        </w:rPr>
        <w:t xml:space="preserve">Check all pulley and accessory component shafts for </w:t>
      </w:r>
      <w:proofErr w:type="gramStart"/>
      <w:r w:rsidRPr="009477FA">
        <w:rPr>
          <w:b/>
          <w:bCs/>
          <w:color w:val="C00000"/>
        </w:rPr>
        <w:t>damage</w:t>
      </w:r>
      <w:proofErr w:type="gramEnd"/>
    </w:p>
    <w:p w14:paraId="55B5403A" w14:textId="71B2DC19" w:rsidR="009477FA" w:rsidRPr="009477FA" w:rsidRDefault="009477FA" w:rsidP="009477FA">
      <w:pPr>
        <w:pStyle w:val="ListParagraph"/>
        <w:numPr>
          <w:ilvl w:val="0"/>
          <w:numId w:val="12"/>
        </w:numPr>
        <w:rPr>
          <w:b/>
          <w:bCs/>
          <w:color w:val="C00000"/>
        </w:rPr>
      </w:pPr>
      <w:r w:rsidRPr="009477FA">
        <w:rPr>
          <w:b/>
          <w:bCs/>
          <w:color w:val="C00000"/>
        </w:rPr>
        <w:t xml:space="preserve">Check for proper belt length – </w:t>
      </w:r>
      <w:r>
        <w:rPr>
          <w:b/>
          <w:bCs/>
          <w:color w:val="C00000"/>
        </w:rPr>
        <w:t xml:space="preserve">make sure </w:t>
      </w:r>
      <w:r w:rsidRPr="009477FA">
        <w:rPr>
          <w:b/>
          <w:bCs/>
          <w:color w:val="C00000"/>
        </w:rPr>
        <w:t xml:space="preserve">tensioner </w:t>
      </w:r>
      <w:r>
        <w:rPr>
          <w:b/>
          <w:bCs/>
          <w:color w:val="C00000"/>
        </w:rPr>
        <w:t xml:space="preserve">is </w:t>
      </w:r>
      <w:r w:rsidRPr="009477FA">
        <w:rPr>
          <w:b/>
          <w:bCs/>
          <w:color w:val="C00000"/>
        </w:rPr>
        <w:t xml:space="preserve">in proper </w:t>
      </w:r>
      <w:proofErr w:type="gramStart"/>
      <w:r w:rsidRPr="009477FA">
        <w:rPr>
          <w:b/>
          <w:bCs/>
          <w:color w:val="C00000"/>
        </w:rPr>
        <w:t>position</w:t>
      </w:r>
      <w:proofErr w:type="gramEnd"/>
    </w:p>
    <w:p w14:paraId="256DC7FD" w14:textId="77777777" w:rsidR="009477FA" w:rsidRPr="009477FA" w:rsidRDefault="009477FA" w:rsidP="009477FA">
      <w:pPr>
        <w:pStyle w:val="ListParagraph"/>
        <w:numPr>
          <w:ilvl w:val="0"/>
          <w:numId w:val="12"/>
        </w:numPr>
        <w:rPr>
          <w:b/>
          <w:bCs/>
          <w:color w:val="C00000"/>
        </w:rPr>
      </w:pPr>
      <w:r w:rsidRPr="009477FA">
        <w:rPr>
          <w:b/>
          <w:bCs/>
          <w:color w:val="C00000"/>
        </w:rPr>
        <w:t xml:space="preserve">Check for tensioner </w:t>
      </w:r>
      <w:proofErr w:type="gramStart"/>
      <w:r w:rsidRPr="009477FA">
        <w:rPr>
          <w:b/>
          <w:bCs/>
          <w:color w:val="C00000"/>
        </w:rPr>
        <w:t>motion</w:t>
      </w:r>
      <w:proofErr w:type="gramEnd"/>
    </w:p>
    <w:p w14:paraId="7F9E035B" w14:textId="5FDB1E70" w:rsidR="009477FA" w:rsidRPr="009477FA" w:rsidRDefault="009477FA" w:rsidP="009477FA">
      <w:pPr>
        <w:pStyle w:val="ListParagraph"/>
        <w:numPr>
          <w:ilvl w:val="0"/>
          <w:numId w:val="12"/>
        </w:numPr>
        <w:rPr>
          <w:b/>
          <w:bCs/>
          <w:color w:val="C00000"/>
        </w:rPr>
      </w:pPr>
      <w:r w:rsidRPr="009477FA">
        <w:rPr>
          <w:b/>
          <w:bCs/>
          <w:color w:val="C00000"/>
        </w:rPr>
        <w:t>Lock center application</w:t>
      </w:r>
      <w:r>
        <w:rPr>
          <w:b/>
          <w:bCs/>
          <w:color w:val="C00000"/>
        </w:rPr>
        <w:t xml:space="preserve"> -</w:t>
      </w:r>
      <w:r w:rsidRPr="009477FA">
        <w:rPr>
          <w:b/>
          <w:bCs/>
          <w:color w:val="C00000"/>
        </w:rPr>
        <w:t xml:space="preserve"> ensure belt tension is to manufacture </w:t>
      </w:r>
      <w:proofErr w:type="gramStart"/>
      <w:r w:rsidRPr="009477FA">
        <w:rPr>
          <w:b/>
          <w:bCs/>
          <w:color w:val="C00000"/>
        </w:rPr>
        <w:t>specification</w:t>
      </w:r>
      <w:proofErr w:type="gramEnd"/>
    </w:p>
    <w:p w14:paraId="6BF3C114" w14:textId="77777777" w:rsidR="009477FA" w:rsidRPr="009477FA" w:rsidRDefault="009477FA" w:rsidP="009477FA">
      <w:pPr>
        <w:pStyle w:val="ListParagraph"/>
        <w:numPr>
          <w:ilvl w:val="0"/>
          <w:numId w:val="12"/>
        </w:numPr>
        <w:rPr>
          <w:b/>
          <w:bCs/>
          <w:color w:val="C00000"/>
        </w:rPr>
      </w:pPr>
      <w:r w:rsidRPr="009477FA">
        <w:rPr>
          <w:b/>
          <w:bCs/>
          <w:color w:val="C00000"/>
        </w:rPr>
        <w:t>Check and Replace fan and fan clutch assembly as needed.</w:t>
      </w:r>
    </w:p>
    <w:p w14:paraId="01430266" w14:textId="77777777" w:rsidR="009477FA" w:rsidRPr="009477FA" w:rsidRDefault="009477FA" w:rsidP="009477FA">
      <w:pPr>
        <w:rPr>
          <w:b/>
          <w:bCs/>
          <w:color w:val="C00000"/>
        </w:rPr>
      </w:pPr>
      <w:r w:rsidRPr="009477FA">
        <w:rPr>
          <w:b/>
          <w:bCs/>
          <w:color w:val="C00000"/>
        </w:rPr>
        <w:t>Torsional Fracture Repair</w:t>
      </w:r>
    </w:p>
    <w:p w14:paraId="02BFA65A" w14:textId="77777777" w:rsidR="009477FA" w:rsidRPr="009477FA" w:rsidRDefault="009477FA" w:rsidP="009477FA">
      <w:pPr>
        <w:pStyle w:val="ListParagraph"/>
        <w:numPr>
          <w:ilvl w:val="0"/>
          <w:numId w:val="12"/>
        </w:numPr>
        <w:rPr>
          <w:b/>
          <w:bCs/>
          <w:color w:val="C00000"/>
        </w:rPr>
      </w:pPr>
      <w:r w:rsidRPr="009477FA">
        <w:rPr>
          <w:b/>
          <w:bCs/>
          <w:color w:val="C00000"/>
        </w:rPr>
        <w:t xml:space="preserve">Clear any debris that may cause water pump to stop </w:t>
      </w:r>
      <w:proofErr w:type="gramStart"/>
      <w:r w:rsidRPr="009477FA">
        <w:rPr>
          <w:b/>
          <w:bCs/>
          <w:color w:val="C00000"/>
        </w:rPr>
        <w:t>suddenly</w:t>
      </w:r>
      <w:proofErr w:type="gramEnd"/>
    </w:p>
    <w:p w14:paraId="046D3122" w14:textId="0D5D6D04" w:rsidR="00602839" w:rsidRDefault="009477FA" w:rsidP="009477FA">
      <w:pPr>
        <w:pStyle w:val="ListParagraph"/>
        <w:numPr>
          <w:ilvl w:val="0"/>
          <w:numId w:val="12"/>
        </w:numPr>
        <w:rPr>
          <w:b/>
          <w:bCs/>
          <w:color w:val="C00000"/>
        </w:rPr>
      </w:pPr>
      <w:r w:rsidRPr="009477FA">
        <w:rPr>
          <w:b/>
          <w:bCs/>
          <w:color w:val="C00000"/>
        </w:rPr>
        <w:t xml:space="preserve">Check for signs of weep </w:t>
      </w:r>
      <w:proofErr w:type="gramStart"/>
      <w:r w:rsidRPr="009477FA">
        <w:rPr>
          <w:b/>
          <w:bCs/>
          <w:color w:val="C00000"/>
        </w:rPr>
        <w:t>leakage</w:t>
      </w:r>
      <w:proofErr w:type="gramEnd"/>
    </w:p>
    <w:p w14:paraId="0B6A759C" w14:textId="0C6CDFA3" w:rsidR="009477FA" w:rsidRDefault="009477FA" w:rsidP="009477FA">
      <w:pPr>
        <w:rPr>
          <w:b/>
          <w:bCs/>
          <w:color w:val="C00000"/>
        </w:rPr>
      </w:pPr>
      <w:r w:rsidRPr="009477FA">
        <w:rPr>
          <w:b/>
          <w:bCs/>
          <w:color w:val="C00000"/>
        </w:rPr>
        <w:t>Over</w:t>
      </w:r>
      <w:r>
        <w:rPr>
          <w:b/>
          <w:bCs/>
          <w:color w:val="C00000"/>
        </w:rPr>
        <w:t>-</w:t>
      </w:r>
      <w:r w:rsidRPr="009477FA">
        <w:rPr>
          <w:b/>
          <w:bCs/>
          <w:color w:val="C00000"/>
        </w:rPr>
        <w:t>use of silicon</w:t>
      </w:r>
      <w:r>
        <w:rPr>
          <w:b/>
          <w:bCs/>
          <w:color w:val="C00000"/>
        </w:rPr>
        <w:t>:</w:t>
      </w:r>
    </w:p>
    <w:p w14:paraId="6445213F" w14:textId="4D938886" w:rsidR="00821E13" w:rsidRDefault="00821E13" w:rsidP="009477FA">
      <w:pPr>
        <w:rPr>
          <w:b/>
          <w:bCs/>
          <w:color w:val="C00000"/>
        </w:rPr>
      </w:pPr>
      <w:r>
        <w:rPr>
          <w:b/>
          <w:bCs/>
          <w:noProof/>
          <w:color w:val="C00000"/>
        </w:rPr>
        <w:drawing>
          <wp:inline distT="0" distB="0" distL="0" distR="0" wp14:anchorId="62AA2EB1" wp14:editId="32DC1D72">
            <wp:extent cx="6757362" cy="1876683"/>
            <wp:effectExtent l="0" t="0" r="5715" b="9525"/>
            <wp:docPr id="5511847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34942" cy="1898229"/>
                    </a:xfrm>
                    <a:prstGeom prst="rect">
                      <a:avLst/>
                    </a:prstGeom>
                    <a:noFill/>
                  </pic:spPr>
                </pic:pic>
              </a:graphicData>
            </a:graphic>
          </wp:inline>
        </w:drawing>
      </w:r>
    </w:p>
    <w:p w14:paraId="29453E2B" w14:textId="77777777" w:rsidR="00821E13" w:rsidRDefault="00821E13" w:rsidP="009477FA">
      <w:pPr>
        <w:rPr>
          <w:b/>
          <w:bCs/>
          <w:color w:val="C00000"/>
        </w:rPr>
      </w:pPr>
    </w:p>
    <w:p w14:paraId="2D6175DD" w14:textId="746690A9" w:rsidR="009477FA" w:rsidRPr="009477FA" w:rsidRDefault="009477FA" w:rsidP="009477FA">
      <w:pPr>
        <w:pStyle w:val="ListParagraph"/>
        <w:numPr>
          <w:ilvl w:val="0"/>
          <w:numId w:val="13"/>
        </w:numPr>
        <w:rPr>
          <w:b/>
          <w:bCs/>
          <w:color w:val="C00000"/>
        </w:rPr>
      </w:pPr>
      <w:r>
        <w:rPr>
          <w:b/>
          <w:bCs/>
          <w:color w:val="C00000"/>
        </w:rPr>
        <w:t>L</w:t>
      </w:r>
      <w:r w:rsidRPr="009477FA">
        <w:rPr>
          <w:b/>
          <w:bCs/>
          <w:color w:val="C00000"/>
        </w:rPr>
        <w:t>ose Silicon will enter the seal</w:t>
      </w:r>
      <w:r>
        <w:rPr>
          <w:b/>
          <w:bCs/>
          <w:color w:val="C00000"/>
        </w:rPr>
        <w:t xml:space="preserve"> c</w:t>
      </w:r>
      <w:r w:rsidRPr="009477FA">
        <w:rPr>
          <w:b/>
          <w:bCs/>
          <w:color w:val="C00000"/>
        </w:rPr>
        <w:t xml:space="preserve">ausing the seal to </w:t>
      </w:r>
      <w:proofErr w:type="gramStart"/>
      <w:r w:rsidRPr="009477FA">
        <w:rPr>
          <w:b/>
          <w:bCs/>
          <w:color w:val="C00000"/>
        </w:rPr>
        <w:t>leak</w:t>
      </w:r>
      <w:proofErr w:type="gramEnd"/>
    </w:p>
    <w:p w14:paraId="0EF3735C" w14:textId="2369C951" w:rsidR="009477FA" w:rsidRPr="009477FA" w:rsidRDefault="009477FA" w:rsidP="009477FA">
      <w:pPr>
        <w:pStyle w:val="ListParagraph"/>
        <w:numPr>
          <w:ilvl w:val="0"/>
          <w:numId w:val="13"/>
        </w:numPr>
        <w:rPr>
          <w:b/>
          <w:bCs/>
          <w:color w:val="C00000"/>
        </w:rPr>
      </w:pPr>
      <w:r>
        <w:rPr>
          <w:b/>
          <w:bCs/>
          <w:color w:val="C00000"/>
        </w:rPr>
        <w:t>G</w:t>
      </w:r>
      <w:r w:rsidRPr="009477FA">
        <w:rPr>
          <w:b/>
          <w:bCs/>
          <w:color w:val="C00000"/>
        </w:rPr>
        <w:t xml:space="preserve">asket will not seal </w:t>
      </w:r>
      <w:proofErr w:type="gramStart"/>
      <w:r w:rsidRPr="009477FA">
        <w:rPr>
          <w:b/>
          <w:bCs/>
          <w:color w:val="C00000"/>
        </w:rPr>
        <w:t>properly</w:t>
      </w:r>
      <w:proofErr w:type="gramEnd"/>
    </w:p>
    <w:p w14:paraId="09C818E4" w14:textId="4CFFB842" w:rsidR="009477FA" w:rsidRPr="009477FA" w:rsidRDefault="009477FA" w:rsidP="009477FA">
      <w:pPr>
        <w:pStyle w:val="ListParagraph"/>
        <w:numPr>
          <w:ilvl w:val="0"/>
          <w:numId w:val="13"/>
        </w:numPr>
        <w:rPr>
          <w:b/>
          <w:bCs/>
          <w:color w:val="C00000"/>
        </w:rPr>
      </w:pPr>
      <w:r w:rsidRPr="009477FA">
        <w:rPr>
          <w:b/>
          <w:bCs/>
          <w:color w:val="C00000"/>
        </w:rPr>
        <w:t xml:space="preserve">Silicon </w:t>
      </w:r>
      <w:r>
        <w:rPr>
          <w:b/>
          <w:bCs/>
          <w:color w:val="C00000"/>
        </w:rPr>
        <w:t>may</w:t>
      </w:r>
      <w:r w:rsidRPr="009477FA">
        <w:rPr>
          <w:b/>
          <w:bCs/>
          <w:color w:val="C00000"/>
        </w:rPr>
        <w:t xml:space="preserve"> get on the impeller effecting the flow </w:t>
      </w:r>
      <w:proofErr w:type="gramStart"/>
      <w:r w:rsidRPr="009477FA">
        <w:rPr>
          <w:b/>
          <w:bCs/>
          <w:color w:val="C00000"/>
        </w:rPr>
        <w:t>rate</w:t>
      </w:r>
      <w:proofErr w:type="gramEnd"/>
    </w:p>
    <w:p w14:paraId="3BE668A0" w14:textId="77777777" w:rsidR="00602839" w:rsidRDefault="00602839" w:rsidP="009D5CB9">
      <w:pPr>
        <w:rPr>
          <w:b/>
          <w:bCs/>
        </w:rPr>
      </w:pPr>
    </w:p>
    <w:p w14:paraId="270A81A2" w14:textId="77777777" w:rsidR="00602839" w:rsidRDefault="00602839" w:rsidP="009D5CB9">
      <w:pPr>
        <w:rPr>
          <w:b/>
          <w:bCs/>
        </w:rPr>
      </w:pPr>
    </w:p>
    <w:p w14:paraId="1DA7719A" w14:textId="77777777" w:rsidR="00602839" w:rsidRDefault="00602839" w:rsidP="009D5CB9">
      <w:pPr>
        <w:rPr>
          <w:b/>
          <w:bCs/>
        </w:rPr>
      </w:pPr>
    </w:p>
    <w:p w14:paraId="7EB8ABD0" w14:textId="77777777" w:rsidR="00602839" w:rsidRDefault="00602839" w:rsidP="009D5CB9">
      <w:pPr>
        <w:rPr>
          <w:b/>
          <w:bCs/>
        </w:rPr>
      </w:pPr>
    </w:p>
    <w:p w14:paraId="73AF891E" w14:textId="77777777" w:rsidR="00602839" w:rsidRDefault="00602839" w:rsidP="009D5CB9">
      <w:pPr>
        <w:rPr>
          <w:b/>
          <w:bCs/>
        </w:rPr>
      </w:pPr>
    </w:p>
    <w:p w14:paraId="2D460AE1" w14:textId="77777777" w:rsidR="00602839" w:rsidRDefault="00602839" w:rsidP="009D5CB9">
      <w:pPr>
        <w:rPr>
          <w:b/>
          <w:bCs/>
        </w:rPr>
      </w:pPr>
    </w:p>
    <w:p w14:paraId="1C1EA480" w14:textId="77777777" w:rsidR="00602839" w:rsidRPr="0082147D" w:rsidRDefault="00602839" w:rsidP="009D5CB9">
      <w:pPr>
        <w:rPr>
          <w:b/>
          <w:bCs/>
          <w:sz w:val="28"/>
          <w:szCs w:val="28"/>
        </w:rPr>
      </w:pPr>
    </w:p>
    <w:p w14:paraId="0ACCA7DD" w14:textId="5E998483" w:rsidR="006E198B" w:rsidRPr="0082147D" w:rsidRDefault="00CD562E" w:rsidP="009D5CB9">
      <w:pPr>
        <w:rPr>
          <w:b/>
          <w:bCs/>
          <w:sz w:val="28"/>
          <w:szCs w:val="28"/>
        </w:rPr>
      </w:pPr>
      <w:r w:rsidRPr="0082147D">
        <w:rPr>
          <w:b/>
          <w:bCs/>
          <w:sz w:val="28"/>
          <w:szCs w:val="28"/>
        </w:rPr>
        <w:lastRenderedPageBreak/>
        <w:t>COOLING SYSTEM AND COOLANT CONDITION</w:t>
      </w:r>
    </w:p>
    <w:p w14:paraId="3F42A3EF" w14:textId="5A597379" w:rsidR="008F67A4" w:rsidRDefault="008F67A4" w:rsidP="009D5CB9">
      <w:pPr>
        <w:rPr>
          <w:b/>
          <w:bCs/>
        </w:rPr>
      </w:pPr>
      <w:r>
        <w:rPr>
          <w:b/>
          <w:bCs/>
          <w:noProof/>
        </w:rPr>
        <w:drawing>
          <wp:inline distT="0" distB="0" distL="0" distR="0" wp14:anchorId="57270478" wp14:editId="64F08F84">
            <wp:extent cx="6403340" cy="1665508"/>
            <wp:effectExtent l="0" t="0" r="0" b="0"/>
            <wp:docPr id="15632355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44107" cy="1676111"/>
                    </a:xfrm>
                    <a:prstGeom prst="rect">
                      <a:avLst/>
                    </a:prstGeom>
                    <a:noFill/>
                  </pic:spPr>
                </pic:pic>
              </a:graphicData>
            </a:graphic>
          </wp:inline>
        </w:drawing>
      </w:r>
    </w:p>
    <w:p w14:paraId="12E14BB5" w14:textId="5BCB48A2" w:rsidR="002D2B86" w:rsidRDefault="002D2B86" w:rsidP="009D5CB9">
      <w:r>
        <w:t>Many coolant pump failures are caused by poor coolant condition.  Survey results have shown that most fleets have coolant maintenance programs, but 42% of these fleets do not have coolant analysis programs.</w:t>
      </w:r>
    </w:p>
    <w:p w14:paraId="20AE6156" w14:textId="02794DEA" w:rsidR="002D2B86" w:rsidRDefault="002D2B86" w:rsidP="009D5CB9">
      <w:r>
        <w:t xml:space="preserve">For testing the concentration or percentage of antifreeze in coolant, a refractometer is significantly more accurate than the best “float” or “ball” type testers.  Forty percent of the fleets surveyed use refractometers.  One-third of that 40 percent use float and ball type testers along with refractometers.  </w:t>
      </w:r>
    </w:p>
    <w:p w14:paraId="02AEB52C" w14:textId="1782442F" w:rsidR="002D2B86" w:rsidRDefault="002D2B86" w:rsidP="009D5CB9">
      <w:r>
        <w:t>The condition of raw water (tap water, etc.) used in the coolant mix can affect seal life.  Avoid the use of hard water not meeting specifications listed below as set by the Engine Manufacturers Association (EMA):</w:t>
      </w:r>
    </w:p>
    <w:p w14:paraId="7B7E832E" w14:textId="6F305A7E" w:rsidR="002D2B86" w:rsidRDefault="002D2B86" w:rsidP="009D5CB9">
      <w:r>
        <w:t>Total Hardness:</w:t>
      </w:r>
      <w:r>
        <w:tab/>
      </w:r>
      <w:r>
        <w:tab/>
        <w:t>&lt;170 ppm of calcium and magnesium hardness</w:t>
      </w:r>
    </w:p>
    <w:p w14:paraId="2D0C7C99" w14:textId="0F4D83B7" w:rsidR="002D2B86" w:rsidRDefault="002D2B86" w:rsidP="009D5CB9">
      <w:r>
        <w:t>Chloride:</w:t>
      </w:r>
      <w:r>
        <w:tab/>
      </w:r>
      <w:r>
        <w:tab/>
        <w:t>&lt;40 ppm</w:t>
      </w:r>
    </w:p>
    <w:p w14:paraId="2BC2CBCA" w14:textId="6B731601" w:rsidR="002D2B86" w:rsidRDefault="002D2B86" w:rsidP="009D5CB9">
      <w:r>
        <w:t>Sulfate:</w:t>
      </w:r>
      <w:r>
        <w:tab/>
      </w:r>
      <w:r>
        <w:tab/>
      </w:r>
      <w:r>
        <w:tab/>
        <w:t>&lt;100 ppm</w:t>
      </w:r>
    </w:p>
    <w:p w14:paraId="39201761" w14:textId="74D8F7A8" w:rsidR="002D2B86" w:rsidRDefault="002D2B86" w:rsidP="009D5CB9">
      <w:r>
        <w:t>TDS:</w:t>
      </w:r>
      <w:r>
        <w:tab/>
      </w:r>
      <w:r>
        <w:tab/>
      </w:r>
      <w:r>
        <w:tab/>
        <w:t>&lt;340 ppm</w:t>
      </w:r>
    </w:p>
    <w:p w14:paraId="575F8A5F" w14:textId="77777777" w:rsidR="0082147D" w:rsidRDefault="0082147D" w:rsidP="009D5CB9"/>
    <w:p w14:paraId="12E0FD72" w14:textId="68717C44" w:rsidR="0082147D" w:rsidRPr="0082147D" w:rsidRDefault="0082147D" w:rsidP="009D5CB9">
      <w:pPr>
        <w:rPr>
          <w:color w:val="C00000"/>
        </w:rPr>
      </w:pPr>
      <w:r w:rsidRPr="0082147D">
        <w:rPr>
          <w:color w:val="C00000"/>
        </w:rPr>
        <w:t>Flushing Statement</w:t>
      </w:r>
    </w:p>
    <w:p w14:paraId="2D8E3C71" w14:textId="77777777" w:rsidR="0082147D" w:rsidRDefault="0082147D" w:rsidP="009D5CB9">
      <w:pPr>
        <w:rPr>
          <w:b/>
          <w:bCs/>
        </w:rPr>
      </w:pPr>
    </w:p>
    <w:p w14:paraId="42A1D8A6" w14:textId="64B9235B" w:rsidR="002D2B86" w:rsidRPr="0082147D" w:rsidRDefault="002D2B86" w:rsidP="009D5CB9">
      <w:pPr>
        <w:rPr>
          <w:b/>
          <w:bCs/>
          <w:sz w:val="28"/>
          <w:szCs w:val="28"/>
        </w:rPr>
      </w:pPr>
      <w:r w:rsidRPr="0082147D">
        <w:rPr>
          <w:b/>
          <w:bCs/>
          <w:sz w:val="28"/>
          <w:szCs w:val="28"/>
        </w:rPr>
        <w:t>REFERENCE MATERIALS</w:t>
      </w:r>
    </w:p>
    <w:p w14:paraId="6DC1A865" w14:textId="361A47B4" w:rsidR="002D2B86" w:rsidRDefault="002D2B86" w:rsidP="009D5CB9">
      <w:r>
        <w:t xml:space="preserve">Engine manufacturers publish reference materials on cooling system maintenance and coolant pumps.  The following is a listing of some of these </w:t>
      </w:r>
      <w:r w:rsidR="00CD562E">
        <w:t>publications</w:t>
      </w:r>
      <w:r>
        <w:t>:</w:t>
      </w:r>
    </w:p>
    <w:p w14:paraId="293DA14E" w14:textId="2E058AC9" w:rsidR="00CD562E" w:rsidRPr="00910AAE" w:rsidRDefault="00CD562E" w:rsidP="009D5CB9">
      <w:pPr>
        <w:rPr>
          <w:b/>
          <w:bCs/>
        </w:rPr>
      </w:pPr>
      <w:r w:rsidRPr="00910AAE">
        <w:rPr>
          <w:b/>
          <w:bCs/>
        </w:rPr>
        <w:t>Caterpillar, Inc.:</w:t>
      </w:r>
    </w:p>
    <w:p w14:paraId="7C19DE1A" w14:textId="57986C40" w:rsidR="00CD562E" w:rsidRDefault="00CD562E" w:rsidP="00CD562E">
      <w:pPr>
        <w:pStyle w:val="ListParagraph"/>
        <w:numPr>
          <w:ilvl w:val="0"/>
          <w:numId w:val="4"/>
        </w:numPr>
      </w:pPr>
      <w:r>
        <w:t>SEBV0554, Principles of Wear.  This is a failure analysis book devoted to various component failures, including water pumps.</w:t>
      </w:r>
    </w:p>
    <w:p w14:paraId="06D10BF3" w14:textId="5BFE9E98" w:rsidR="00CD562E" w:rsidRDefault="00CD562E" w:rsidP="00CD562E">
      <w:pPr>
        <w:pStyle w:val="ListParagraph"/>
        <w:numPr>
          <w:ilvl w:val="0"/>
          <w:numId w:val="4"/>
        </w:numPr>
      </w:pPr>
      <w:r>
        <w:t>SEBD0970, Coolant and Your Engine.  This publication addresses preventive measures to help avoid coolant related failures.</w:t>
      </w:r>
    </w:p>
    <w:p w14:paraId="521727A7" w14:textId="0D7DA84C" w:rsidR="00CD562E" w:rsidRDefault="00CD562E" w:rsidP="00CD562E">
      <w:pPr>
        <w:pStyle w:val="ListParagraph"/>
        <w:numPr>
          <w:ilvl w:val="0"/>
          <w:numId w:val="4"/>
        </w:numPr>
      </w:pPr>
      <w:r>
        <w:t>SEBU6250, Caterpillar Machine Fluids Recommendations.</w:t>
      </w:r>
    </w:p>
    <w:p w14:paraId="28AE254E" w14:textId="6E39159B" w:rsidR="00CD562E" w:rsidRDefault="00CD562E" w:rsidP="00CD562E">
      <w:r w:rsidRPr="00910AAE">
        <w:rPr>
          <w:b/>
          <w:bCs/>
        </w:rPr>
        <w:t>NOTE:</w:t>
      </w:r>
      <w:r>
        <w:t xml:space="preserve"> Caterpillar reports the three publications listed above are available from its dealers worldwide.</w:t>
      </w:r>
    </w:p>
    <w:p w14:paraId="1EFEC9FB" w14:textId="71721BCF" w:rsidR="00CD562E" w:rsidRPr="00910AAE" w:rsidRDefault="00CD562E" w:rsidP="00CD562E">
      <w:pPr>
        <w:rPr>
          <w:b/>
          <w:bCs/>
        </w:rPr>
      </w:pPr>
      <w:r w:rsidRPr="00910AAE">
        <w:rPr>
          <w:b/>
          <w:bCs/>
        </w:rPr>
        <w:t>Cummins Engine Co.:</w:t>
      </w:r>
    </w:p>
    <w:p w14:paraId="41A1CC3C" w14:textId="155FA13B" w:rsidR="00CD562E" w:rsidRDefault="00CD562E" w:rsidP="00CD562E">
      <w:pPr>
        <w:pStyle w:val="ListParagraph"/>
        <w:numPr>
          <w:ilvl w:val="0"/>
          <w:numId w:val="5"/>
        </w:numPr>
      </w:pPr>
      <w:r>
        <w:t xml:space="preserve"> 90T8-9, Cleaning Oil and Fuel Contamination from Engine Colling Systems</w:t>
      </w:r>
    </w:p>
    <w:p w14:paraId="10B91BD8" w14:textId="7BF4222C" w:rsidR="00CD562E" w:rsidRDefault="00CD562E" w:rsidP="00CD562E">
      <w:pPr>
        <w:pStyle w:val="ListParagraph"/>
        <w:numPr>
          <w:ilvl w:val="0"/>
          <w:numId w:val="5"/>
        </w:numPr>
      </w:pPr>
      <w:r>
        <w:t>90T8-4, Coolant Recommendations</w:t>
      </w:r>
    </w:p>
    <w:p w14:paraId="5FCFFC3A" w14:textId="78024C21" w:rsidR="00CD562E" w:rsidRDefault="00CD562E" w:rsidP="00CD562E">
      <w:pPr>
        <w:pStyle w:val="ListParagraph"/>
        <w:numPr>
          <w:ilvl w:val="0"/>
          <w:numId w:val="5"/>
        </w:numPr>
      </w:pPr>
      <w:r>
        <w:t>88T8-25, Water Pump Replacement Guidelines, 11/88</w:t>
      </w:r>
    </w:p>
    <w:p w14:paraId="0B2F94A3" w14:textId="1953C088" w:rsidR="00CD562E" w:rsidRDefault="00CD562E" w:rsidP="00CD562E">
      <w:pPr>
        <w:pStyle w:val="ListParagraph"/>
        <w:numPr>
          <w:ilvl w:val="0"/>
          <w:numId w:val="5"/>
        </w:numPr>
      </w:pPr>
      <w:r>
        <w:t>“Cummins Service Bulletin 3666132-04 or latest version, Cummins Coolant Requirements and Maintenance.”</w:t>
      </w:r>
    </w:p>
    <w:p w14:paraId="3D0DD5C8" w14:textId="4DC68111" w:rsidR="00CD562E" w:rsidRDefault="00CD562E" w:rsidP="00CD562E">
      <w:pPr>
        <w:pStyle w:val="ListParagraph"/>
        <w:numPr>
          <w:ilvl w:val="0"/>
          <w:numId w:val="5"/>
        </w:numPr>
      </w:pPr>
      <w:r>
        <w:lastRenderedPageBreak/>
        <w:t>“Cummins Engineering Standard CES14603 for Coolants in Cummins Engines.”</w:t>
      </w:r>
    </w:p>
    <w:p w14:paraId="2E700384" w14:textId="28025354" w:rsidR="00CD562E" w:rsidRPr="00910AAE" w:rsidRDefault="00CD562E" w:rsidP="00CD562E">
      <w:pPr>
        <w:rPr>
          <w:b/>
          <w:bCs/>
        </w:rPr>
      </w:pPr>
      <w:r w:rsidRPr="00910AAE">
        <w:rPr>
          <w:b/>
          <w:bCs/>
        </w:rPr>
        <w:t>Detroit Diesel:</w:t>
      </w:r>
    </w:p>
    <w:p w14:paraId="7C4395C7" w14:textId="3D0B00C9" w:rsidR="00CD562E" w:rsidRDefault="00CD562E" w:rsidP="00CD562E">
      <w:pPr>
        <w:pStyle w:val="ListParagraph"/>
        <w:numPr>
          <w:ilvl w:val="0"/>
          <w:numId w:val="6"/>
        </w:numPr>
      </w:pPr>
      <w:r>
        <w:t xml:space="preserve"> 7SE 298, Coolant for Detroit Diesel Engines</w:t>
      </w:r>
    </w:p>
    <w:p w14:paraId="6A29F3B0" w14:textId="3DB37AEA" w:rsidR="00CD562E" w:rsidRDefault="00CD562E" w:rsidP="00CD562E">
      <w:pPr>
        <w:pStyle w:val="ListParagraph"/>
        <w:numPr>
          <w:ilvl w:val="0"/>
          <w:numId w:val="6"/>
        </w:numPr>
      </w:pPr>
      <w:r>
        <w:t>18SA0353, Cooling System Guidelines for Detroit Diesel Corporation Radiator Cooled Engine Applications</w:t>
      </w:r>
    </w:p>
    <w:p w14:paraId="297F447E" w14:textId="2628E297" w:rsidR="00CD562E" w:rsidRDefault="00CD562E" w:rsidP="00CD562E">
      <w:r w:rsidRPr="00910AAE">
        <w:rPr>
          <w:b/>
          <w:bCs/>
        </w:rPr>
        <w:t>NOTE:</w:t>
      </w:r>
      <w:r>
        <w:t xml:space="preserve"> Detroit Diesel reports the publications listed above can be obtained from its dealers worldwide.</w:t>
      </w:r>
    </w:p>
    <w:p w14:paraId="09898929" w14:textId="111E8AA9" w:rsidR="00CD562E" w:rsidRDefault="00CD562E" w:rsidP="00CD562E">
      <w:r>
        <w:t>Mack Trucks, Inc.:</w:t>
      </w:r>
    </w:p>
    <w:p w14:paraId="5BBA2533" w14:textId="4F253B5B" w:rsidR="00CD562E" w:rsidRDefault="00CD562E" w:rsidP="00CD562E">
      <w:pPr>
        <w:pStyle w:val="ListParagraph"/>
        <w:numPr>
          <w:ilvl w:val="0"/>
          <w:numId w:val="7"/>
        </w:numPr>
      </w:pPr>
      <w:r>
        <w:t xml:space="preserve"> TS49491, Maintenance</w:t>
      </w:r>
      <w:r w:rsidR="00C210E3">
        <w:t xml:space="preserve"> and Lubrication</w:t>
      </w:r>
    </w:p>
    <w:p w14:paraId="6262F782" w14:textId="381D3E1D" w:rsidR="00C210E3" w:rsidRDefault="00C210E3" w:rsidP="00CD562E">
      <w:pPr>
        <w:pStyle w:val="ListParagraph"/>
        <w:numPr>
          <w:ilvl w:val="0"/>
          <w:numId w:val="7"/>
        </w:numPr>
      </w:pPr>
      <w:r>
        <w:t>7.0, Engine Cooling System Service Manual</w:t>
      </w:r>
    </w:p>
    <w:p w14:paraId="54E4A4BE" w14:textId="03D595A9" w:rsidR="00C210E3" w:rsidRDefault="00C210E3" w:rsidP="00C210E3">
      <w:r w:rsidRPr="00910AAE">
        <w:rPr>
          <w:b/>
          <w:bCs/>
        </w:rPr>
        <w:t>NOTE:</w:t>
      </w:r>
      <w:r>
        <w:t xml:space="preserve"> Mack reports the publications listed above can be obtained from Mack dealers worldwide.  </w:t>
      </w:r>
    </w:p>
    <w:p w14:paraId="33DB2433" w14:textId="79088E04" w:rsidR="00157890" w:rsidRDefault="00157890" w:rsidP="00C210E3"/>
    <w:p w14:paraId="583D3952" w14:textId="0E470CFD" w:rsidR="00157890" w:rsidRPr="0082147D" w:rsidRDefault="0082147D" w:rsidP="00C210E3">
      <w:pPr>
        <w:rPr>
          <w:b/>
          <w:bCs/>
          <w:sz w:val="28"/>
          <w:szCs w:val="28"/>
        </w:rPr>
      </w:pPr>
      <w:r w:rsidRPr="0082147D">
        <w:rPr>
          <w:b/>
          <w:bCs/>
          <w:sz w:val="28"/>
          <w:szCs w:val="28"/>
        </w:rPr>
        <w:t xml:space="preserve">RELATED </w:t>
      </w:r>
      <w:r w:rsidR="00103573" w:rsidRPr="0082147D">
        <w:rPr>
          <w:b/>
          <w:bCs/>
          <w:sz w:val="28"/>
          <w:szCs w:val="28"/>
        </w:rPr>
        <w:t>COOLING SYSTEM</w:t>
      </w:r>
      <w:r w:rsidR="00F646E0" w:rsidRPr="0082147D">
        <w:rPr>
          <w:b/>
          <w:bCs/>
          <w:sz w:val="28"/>
          <w:szCs w:val="28"/>
        </w:rPr>
        <w:t xml:space="preserve"> RP</w:t>
      </w:r>
      <w:r w:rsidR="00103573" w:rsidRPr="0082147D">
        <w:rPr>
          <w:b/>
          <w:bCs/>
          <w:sz w:val="28"/>
          <w:szCs w:val="28"/>
        </w:rPr>
        <w:t>s</w:t>
      </w:r>
      <w:r w:rsidR="00F646E0" w:rsidRPr="0082147D">
        <w:rPr>
          <w:b/>
          <w:bCs/>
          <w:sz w:val="28"/>
          <w:szCs w:val="28"/>
        </w:rPr>
        <w:t>:</w:t>
      </w:r>
    </w:p>
    <w:p w14:paraId="3F620648" w14:textId="6003B3D8" w:rsidR="00157890" w:rsidRDefault="00157890" w:rsidP="00C210E3">
      <w:r w:rsidRPr="0082147D">
        <w:rPr>
          <w:b/>
          <w:bCs/>
        </w:rPr>
        <w:t>RP 303A</w:t>
      </w:r>
      <w:r>
        <w:tab/>
        <w:t>Silicone Hose</w:t>
      </w:r>
    </w:p>
    <w:p w14:paraId="5E70C4B6" w14:textId="1A82BCD1" w:rsidR="00157890" w:rsidRDefault="00157890" w:rsidP="003F67AF">
      <w:r w:rsidRPr="0082147D">
        <w:rPr>
          <w:b/>
          <w:bCs/>
        </w:rPr>
        <w:t>RP 328A</w:t>
      </w:r>
      <w:r w:rsidR="00F646E0">
        <w:tab/>
      </w:r>
      <w:r w:rsidR="003F67AF">
        <w:t>Fleet Purchasing Specs for Nitrate-Containing Supplemental Coolant Additives (SCAs)</w:t>
      </w:r>
    </w:p>
    <w:p w14:paraId="4758304D" w14:textId="2D9F6310" w:rsidR="00157890" w:rsidRDefault="00157890" w:rsidP="00C210E3">
      <w:r w:rsidRPr="0082147D">
        <w:rPr>
          <w:b/>
          <w:bCs/>
        </w:rPr>
        <w:t>RP 329B</w:t>
      </w:r>
      <w:r>
        <w:tab/>
        <w:t>Fleet Purchasing Specs for Nitrate</w:t>
      </w:r>
      <w:r w:rsidR="003F67AF">
        <w:t>-</w:t>
      </w:r>
      <w:r>
        <w:t>Containing Eth</w:t>
      </w:r>
      <w:r w:rsidR="003F67AF">
        <w:t>ylene</w:t>
      </w:r>
      <w:r>
        <w:t>/Gly</w:t>
      </w:r>
      <w:r w:rsidR="003F67AF">
        <w:t>col</w:t>
      </w:r>
      <w:r>
        <w:t xml:space="preserve"> Based Coolant</w:t>
      </w:r>
    </w:p>
    <w:p w14:paraId="03FCF448" w14:textId="548F3AB6" w:rsidR="00157890" w:rsidRDefault="00157890" w:rsidP="00C210E3">
      <w:r w:rsidRPr="0082147D">
        <w:rPr>
          <w:b/>
          <w:bCs/>
        </w:rPr>
        <w:t>RP 311A</w:t>
      </w:r>
      <w:r>
        <w:tab/>
        <w:t>Cold Weather Operation</w:t>
      </w:r>
      <w:r>
        <w:tab/>
      </w:r>
      <w:r>
        <w:tab/>
      </w:r>
    </w:p>
    <w:p w14:paraId="071C6B7C" w14:textId="7333E421" w:rsidR="00157890" w:rsidRDefault="00157890" w:rsidP="00C210E3">
      <w:r w:rsidRPr="0082147D">
        <w:rPr>
          <w:b/>
          <w:bCs/>
        </w:rPr>
        <w:t>RP 313D</w:t>
      </w:r>
      <w:r>
        <w:tab/>
        <w:t>Checklist for Cooling System Maintenance</w:t>
      </w:r>
    </w:p>
    <w:p w14:paraId="6F9BF1AE" w14:textId="08A991BB" w:rsidR="00157890" w:rsidRDefault="00157890" w:rsidP="00C210E3">
      <w:r w:rsidRPr="0082147D">
        <w:rPr>
          <w:b/>
          <w:bCs/>
        </w:rPr>
        <w:t>RP 319B</w:t>
      </w:r>
      <w:r>
        <w:tab/>
        <w:t>General Guidelines and Precautions on SCAs</w:t>
      </w:r>
    </w:p>
    <w:p w14:paraId="244D7633" w14:textId="5BECCD11" w:rsidR="00157890" w:rsidRDefault="00157890" w:rsidP="00C210E3">
      <w:r w:rsidRPr="0082147D">
        <w:rPr>
          <w:b/>
          <w:bCs/>
        </w:rPr>
        <w:t>RP 326A</w:t>
      </w:r>
      <w:r>
        <w:tab/>
        <w:t>Selecting Quality Recycled Engine Coolant</w:t>
      </w:r>
    </w:p>
    <w:p w14:paraId="79AAAAD5" w14:textId="38C85D53" w:rsidR="00157890" w:rsidRDefault="00157890" w:rsidP="00C210E3">
      <w:r w:rsidRPr="0082147D">
        <w:rPr>
          <w:b/>
          <w:bCs/>
        </w:rPr>
        <w:t>RP 332C</w:t>
      </w:r>
      <w:r>
        <w:tab/>
        <w:t>Guidelines for Hoes Clamps and Fittings for Cooling/Charge Air Sy</w:t>
      </w:r>
      <w:r w:rsidR="003F67AF">
        <w:t>stems</w:t>
      </w:r>
    </w:p>
    <w:p w14:paraId="46ADA200" w14:textId="008E0E08" w:rsidR="00157890" w:rsidRDefault="00157890" w:rsidP="00C210E3">
      <w:r w:rsidRPr="0082147D">
        <w:rPr>
          <w:b/>
          <w:bCs/>
        </w:rPr>
        <w:t>RP 336A</w:t>
      </w:r>
      <w:r>
        <w:tab/>
        <w:t>Aluminum Radiator Maintenanc</w:t>
      </w:r>
      <w:r w:rsidR="003F67AF">
        <w:t>e</w:t>
      </w:r>
    </w:p>
    <w:p w14:paraId="238B78A1" w14:textId="6C9B2179" w:rsidR="00157890" w:rsidRDefault="00157890" w:rsidP="00C210E3">
      <w:r w:rsidRPr="0082147D">
        <w:rPr>
          <w:b/>
          <w:bCs/>
        </w:rPr>
        <w:t>RP 338B</w:t>
      </w:r>
      <w:r>
        <w:tab/>
        <w:t>Extended Service Interval Coolants</w:t>
      </w:r>
    </w:p>
    <w:p w14:paraId="2653B18A" w14:textId="6D7EFAFE" w:rsidR="00157890" w:rsidRDefault="00157890" w:rsidP="00C210E3">
      <w:r w:rsidRPr="0082147D">
        <w:rPr>
          <w:b/>
          <w:bCs/>
        </w:rPr>
        <w:t>RP 348A</w:t>
      </w:r>
      <w:r>
        <w:tab/>
        <w:t>Coolant Hose Rating Factors</w:t>
      </w:r>
      <w:r w:rsidR="00F646E0">
        <w:tab/>
      </w:r>
      <w:r w:rsidR="00F646E0">
        <w:tab/>
      </w:r>
      <w:r w:rsidR="00F646E0">
        <w:tab/>
      </w:r>
      <w:r w:rsidR="00F646E0">
        <w:tab/>
      </w:r>
      <w:r w:rsidR="00F646E0">
        <w:tab/>
      </w:r>
      <w:r w:rsidR="00F646E0">
        <w:tab/>
      </w:r>
      <w:r w:rsidR="00F646E0">
        <w:tab/>
      </w:r>
      <w:r w:rsidR="00F646E0">
        <w:tab/>
      </w:r>
    </w:p>
    <w:p w14:paraId="3B6FC0E9" w14:textId="4D046897" w:rsidR="00F646E0" w:rsidRDefault="00F646E0" w:rsidP="00C210E3">
      <w:r w:rsidRPr="0082147D">
        <w:rPr>
          <w:b/>
          <w:bCs/>
        </w:rPr>
        <w:t>RP 362A</w:t>
      </w:r>
      <w:r>
        <w:tab/>
        <w:t>Guidelines for Used Coolant Analysis of HD Vehicles</w:t>
      </w:r>
    </w:p>
    <w:p w14:paraId="3B023033" w14:textId="5A860ABF" w:rsidR="00F646E0" w:rsidRDefault="00F646E0" w:rsidP="00C210E3">
      <w:r w:rsidRPr="0082147D">
        <w:rPr>
          <w:b/>
          <w:bCs/>
        </w:rPr>
        <w:t>RP 365A</w:t>
      </w:r>
      <w:r>
        <w:tab/>
        <w:t>Coolant Maintenance Guidelines</w:t>
      </w:r>
    </w:p>
    <w:p w14:paraId="4B7C428A" w14:textId="000579E3" w:rsidR="00F646E0" w:rsidRDefault="00F646E0" w:rsidP="00C210E3">
      <w:r w:rsidRPr="0082147D">
        <w:rPr>
          <w:b/>
          <w:bCs/>
        </w:rPr>
        <w:t>RP 368A</w:t>
      </w:r>
      <w:r>
        <w:tab/>
        <w:t>Proper Coolant Draining and Filling Procedures for HD Diesel Engines</w:t>
      </w:r>
    </w:p>
    <w:p w14:paraId="73409084" w14:textId="77777777" w:rsidR="00F646E0" w:rsidRDefault="00F646E0" w:rsidP="00C210E3"/>
    <w:p w14:paraId="3AF10CBA" w14:textId="77777777" w:rsidR="00CD562E" w:rsidRDefault="00CD562E" w:rsidP="009D5CB9"/>
    <w:p w14:paraId="2BDFEF81" w14:textId="77777777" w:rsidR="002D2B86" w:rsidRPr="002D2B86" w:rsidRDefault="002D2B86" w:rsidP="009D5CB9"/>
    <w:p w14:paraId="1D5C6136" w14:textId="2361ACA6" w:rsidR="003B53E0" w:rsidRDefault="003B53E0" w:rsidP="006E198B">
      <w:pPr>
        <w:pStyle w:val="ListParagraph"/>
        <w:ind w:left="1440"/>
      </w:pPr>
    </w:p>
    <w:p w14:paraId="75292AFA" w14:textId="4762AE62" w:rsidR="006E198B" w:rsidRDefault="006E198B" w:rsidP="006E198B">
      <w:pPr>
        <w:pStyle w:val="ListParagraph"/>
        <w:ind w:left="1440"/>
      </w:pPr>
    </w:p>
    <w:p w14:paraId="2FC8BF4B" w14:textId="435F63FB" w:rsidR="006E198B" w:rsidRDefault="006E198B" w:rsidP="006E198B">
      <w:pPr>
        <w:pStyle w:val="ListParagraph"/>
        <w:ind w:left="1440"/>
      </w:pPr>
    </w:p>
    <w:p w14:paraId="3D8B75D1" w14:textId="77777777" w:rsidR="006E198B" w:rsidRPr="00DE1EDD" w:rsidRDefault="006E198B" w:rsidP="006E198B">
      <w:pPr>
        <w:pStyle w:val="ListParagraph"/>
        <w:ind w:left="1440"/>
      </w:pPr>
    </w:p>
    <w:p w14:paraId="596350C4" w14:textId="77777777" w:rsidR="001C54D6" w:rsidRDefault="001C54D6" w:rsidP="001C54D6"/>
    <w:sectPr w:rsidR="001C54D6" w:rsidSect="001313A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64317"/>
    <w:multiLevelType w:val="hybridMultilevel"/>
    <w:tmpl w:val="6616B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ED1E19"/>
    <w:multiLevelType w:val="hybridMultilevel"/>
    <w:tmpl w:val="97BEFDC2"/>
    <w:lvl w:ilvl="0" w:tplc="A63CBDE0">
      <w:start w:val="1"/>
      <w:numFmt w:val="bullet"/>
      <w:lvlText w:val=""/>
      <w:lvlJc w:val="left"/>
      <w:pPr>
        <w:tabs>
          <w:tab w:val="num" w:pos="720"/>
        </w:tabs>
        <w:ind w:left="720" w:hanging="360"/>
      </w:pPr>
      <w:rPr>
        <w:rFonts w:ascii="Wingdings" w:hAnsi="Wingdings" w:hint="default"/>
      </w:rPr>
    </w:lvl>
    <w:lvl w:ilvl="1" w:tplc="E96A2B06">
      <w:start w:val="1"/>
      <w:numFmt w:val="bullet"/>
      <w:lvlText w:val=""/>
      <w:lvlJc w:val="left"/>
      <w:pPr>
        <w:tabs>
          <w:tab w:val="num" w:pos="1440"/>
        </w:tabs>
        <w:ind w:left="1440" w:hanging="360"/>
      </w:pPr>
      <w:rPr>
        <w:rFonts w:ascii="Wingdings" w:hAnsi="Wingdings" w:hint="default"/>
      </w:rPr>
    </w:lvl>
    <w:lvl w:ilvl="2" w:tplc="D79624BC">
      <w:start w:val="1"/>
      <w:numFmt w:val="bullet"/>
      <w:lvlText w:val=""/>
      <w:lvlJc w:val="left"/>
      <w:pPr>
        <w:tabs>
          <w:tab w:val="num" w:pos="2160"/>
        </w:tabs>
        <w:ind w:left="2160" w:hanging="360"/>
      </w:pPr>
      <w:rPr>
        <w:rFonts w:ascii="Wingdings" w:hAnsi="Wingdings" w:hint="default"/>
      </w:rPr>
    </w:lvl>
    <w:lvl w:ilvl="3" w:tplc="A2A04E38" w:tentative="1">
      <w:start w:val="1"/>
      <w:numFmt w:val="bullet"/>
      <w:lvlText w:val=""/>
      <w:lvlJc w:val="left"/>
      <w:pPr>
        <w:tabs>
          <w:tab w:val="num" w:pos="2880"/>
        </w:tabs>
        <w:ind w:left="2880" w:hanging="360"/>
      </w:pPr>
      <w:rPr>
        <w:rFonts w:ascii="Wingdings" w:hAnsi="Wingdings" w:hint="default"/>
      </w:rPr>
    </w:lvl>
    <w:lvl w:ilvl="4" w:tplc="4E545F1E" w:tentative="1">
      <w:start w:val="1"/>
      <w:numFmt w:val="bullet"/>
      <w:lvlText w:val=""/>
      <w:lvlJc w:val="left"/>
      <w:pPr>
        <w:tabs>
          <w:tab w:val="num" w:pos="3600"/>
        </w:tabs>
        <w:ind w:left="3600" w:hanging="360"/>
      </w:pPr>
      <w:rPr>
        <w:rFonts w:ascii="Wingdings" w:hAnsi="Wingdings" w:hint="default"/>
      </w:rPr>
    </w:lvl>
    <w:lvl w:ilvl="5" w:tplc="6EF054B6" w:tentative="1">
      <w:start w:val="1"/>
      <w:numFmt w:val="bullet"/>
      <w:lvlText w:val=""/>
      <w:lvlJc w:val="left"/>
      <w:pPr>
        <w:tabs>
          <w:tab w:val="num" w:pos="4320"/>
        </w:tabs>
        <w:ind w:left="4320" w:hanging="360"/>
      </w:pPr>
      <w:rPr>
        <w:rFonts w:ascii="Wingdings" w:hAnsi="Wingdings" w:hint="default"/>
      </w:rPr>
    </w:lvl>
    <w:lvl w:ilvl="6" w:tplc="3DBE0E66" w:tentative="1">
      <w:start w:val="1"/>
      <w:numFmt w:val="bullet"/>
      <w:lvlText w:val=""/>
      <w:lvlJc w:val="left"/>
      <w:pPr>
        <w:tabs>
          <w:tab w:val="num" w:pos="5040"/>
        </w:tabs>
        <w:ind w:left="5040" w:hanging="360"/>
      </w:pPr>
      <w:rPr>
        <w:rFonts w:ascii="Wingdings" w:hAnsi="Wingdings" w:hint="default"/>
      </w:rPr>
    </w:lvl>
    <w:lvl w:ilvl="7" w:tplc="B60C8100" w:tentative="1">
      <w:start w:val="1"/>
      <w:numFmt w:val="bullet"/>
      <w:lvlText w:val=""/>
      <w:lvlJc w:val="left"/>
      <w:pPr>
        <w:tabs>
          <w:tab w:val="num" w:pos="5760"/>
        </w:tabs>
        <w:ind w:left="5760" w:hanging="360"/>
      </w:pPr>
      <w:rPr>
        <w:rFonts w:ascii="Wingdings" w:hAnsi="Wingdings" w:hint="default"/>
      </w:rPr>
    </w:lvl>
    <w:lvl w:ilvl="8" w:tplc="5FE2B4D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D84D9A"/>
    <w:multiLevelType w:val="hybridMultilevel"/>
    <w:tmpl w:val="3E5A9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810545"/>
    <w:multiLevelType w:val="hybridMultilevel"/>
    <w:tmpl w:val="24FC3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2D495B"/>
    <w:multiLevelType w:val="hybridMultilevel"/>
    <w:tmpl w:val="ED402E7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C9E3A9C"/>
    <w:multiLevelType w:val="hybridMultilevel"/>
    <w:tmpl w:val="4F2237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502778"/>
    <w:multiLevelType w:val="hybridMultilevel"/>
    <w:tmpl w:val="E48EC4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766A2E"/>
    <w:multiLevelType w:val="hybridMultilevel"/>
    <w:tmpl w:val="5F328F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672E4D"/>
    <w:multiLevelType w:val="hybridMultilevel"/>
    <w:tmpl w:val="1A823A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AD370D"/>
    <w:multiLevelType w:val="hybridMultilevel"/>
    <w:tmpl w:val="7B6AF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EB0062"/>
    <w:multiLevelType w:val="hybridMultilevel"/>
    <w:tmpl w:val="9E20A4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1878CF"/>
    <w:multiLevelType w:val="hybridMultilevel"/>
    <w:tmpl w:val="99DE7DB2"/>
    <w:lvl w:ilvl="0" w:tplc="22FCA1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3A2774B"/>
    <w:multiLevelType w:val="hybridMultilevel"/>
    <w:tmpl w:val="847AC9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1728833">
    <w:abstractNumId w:val="9"/>
  </w:num>
  <w:num w:numId="2" w16cid:durableId="993606047">
    <w:abstractNumId w:val="4"/>
  </w:num>
  <w:num w:numId="3" w16cid:durableId="1638604002">
    <w:abstractNumId w:val="7"/>
  </w:num>
  <w:num w:numId="4" w16cid:durableId="1004941595">
    <w:abstractNumId w:val="11"/>
  </w:num>
  <w:num w:numId="5" w16cid:durableId="1208686312">
    <w:abstractNumId w:val="3"/>
  </w:num>
  <w:num w:numId="6" w16cid:durableId="2097898632">
    <w:abstractNumId w:val="2"/>
  </w:num>
  <w:num w:numId="7" w16cid:durableId="1538621370">
    <w:abstractNumId w:val="0"/>
  </w:num>
  <w:num w:numId="8" w16cid:durableId="1457867118">
    <w:abstractNumId w:val="1"/>
  </w:num>
  <w:num w:numId="9" w16cid:durableId="1323777180">
    <w:abstractNumId w:val="10"/>
  </w:num>
  <w:num w:numId="10" w16cid:durableId="823010731">
    <w:abstractNumId w:val="8"/>
  </w:num>
  <w:num w:numId="11" w16cid:durableId="1764378750">
    <w:abstractNumId w:val="6"/>
  </w:num>
  <w:num w:numId="12" w16cid:durableId="291448638">
    <w:abstractNumId w:val="5"/>
  </w:num>
  <w:num w:numId="13" w16cid:durableId="5280330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4D6"/>
    <w:rsid w:val="00103573"/>
    <w:rsid w:val="001313AC"/>
    <w:rsid w:val="00157890"/>
    <w:rsid w:val="00176AEE"/>
    <w:rsid w:val="001C54D6"/>
    <w:rsid w:val="00202534"/>
    <w:rsid w:val="002647A1"/>
    <w:rsid w:val="00276CE1"/>
    <w:rsid w:val="002D2B86"/>
    <w:rsid w:val="00341A0F"/>
    <w:rsid w:val="003B53E0"/>
    <w:rsid w:val="003F67AF"/>
    <w:rsid w:val="00483B11"/>
    <w:rsid w:val="00532944"/>
    <w:rsid w:val="005E45FC"/>
    <w:rsid w:val="00602839"/>
    <w:rsid w:val="006E198B"/>
    <w:rsid w:val="008179CE"/>
    <w:rsid w:val="0082147D"/>
    <w:rsid w:val="00821E13"/>
    <w:rsid w:val="008F67A4"/>
    <w:rsid w:val="00910AAE"/>
    <w:rsid w:val="009477FA"/>
    <w:rsid w:val="009D5CB9"/>
    <w:rsid w:val="00AE7BE1"/>
    <w:rsid w:val="00B86BF0"/>
    <w:rsid w:val="00BA3E1B"/>
    <w:rsid w:val="00BE21B6"/>
    <w:rsid w:val="00BE4E09"/>
    <w:rsid w:val="00C210E3"/>
    <w:rsid w:val="00C711FE"/>
    <w:rsid w:val="00CD562E"/>
    <w:rsid w:val="00DE1EDD"/>
    <w:rsid w:val="00E40E20"/>
    <w:rsid w:val="00E9076A"/>
    <w:rsid w:val="00F64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9D004"/>
  <w15:chartTrackingRefBased/>
  <w15:docId w15:val="{4893C226-D62C-441C-99B0-2E7FAA2B4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54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195226">
      <w:bodyDiv w:val="1"/>
      <w:marLeft w:val="0"/>
      <w:marRight w:val="0"/>
      <w:marTop w:val="0"/>
      <w:marBottom w:val="0"/>
      <w:divBdr>
        <w:top w:val="none" w:sz="0" w:space="0" w:color="auto"/>
        <w:left w:val="none" w:sz="0" w:space="0" w:color="auto"/>
        <w:bottom w:val="none" w:sz="0" w:space="0" w:color="auto"/>
        <w:right w:val="none" w:sz="0" w:space="0" w:color="auto"/>
      </w:divBdr>
      <w:divsChild>
        <w:div w:id="995382120">
          <w:marLeft w:val="576"/>
          <w:marRight w:val="0"/>
          <w:marTop w:val="180"/>
          <w:marBottom w:val="0"/>
          <w:divBdr>
            <w:top w:val="none" w:sz="0" w:space="0" w:color="auto"/>
            <w:left w:val="none" w:sz="0" w:space="0" w:color="auto"/>
            <w:bottom w:val="none" w:sz="0" w:space="0" w:color="auto"/>
            <w:right w:val="none" w:sz="0" w:space="0" w:color="auto"/>
          </w:divBdr>
        </w:div>
        <w:div w:id="1030646639">
          <w:marLeft w:val="576"/>
          <w:marRight w:val="0"/>
          <w:marTop w:val="180"/>
          <w:marBottom w:val="0"/>
          <w:divBdr>
            <w:top w:val="none" w:sz="0" w:space="0" w:color="auto"/>
            <w:left w:val="none" w:sz="0" w:space="0" w:color="auto"/>
            <w:bottom w:val="none" w:sz="0" w:space="0" w:color="auto"/>
            <w:right w:val="none" w:sz="0" w:space="0" w:color="auto"/>
          </w:divBdr>
        </w:div>
        <w:div w:id="2139567421">
          <w:marLeft w:val="576"/>
          <w:marRight w:val="0"/>
          <w:marTop w:val="180"/>
          <w:marBottom w:val="0"/>
          <w:divBdr>
            <w:top w:val="none" w:sz="0" w:space="0" w:color="auto"/>
            <w:left w:val="none" w:sz="0" w:space="0" w:color="auto"/>
            <w:bottom w:val="none" w:sz="0" w:space="0" w:color="auto"/>
            <w:right w:val="none" w:sz="0" w:space="0" w:color="auto"/>
          </w:divBdr>
        </w:div>
        <w:div w:id="161940521">
          <w:marLeft w:val="576"/>
          <w:marRight w:val="0"/>
          <w:marTop w:val="180"/>
          <w:marBottom w:val="0"/>
          <w:divBdr>
            <w:top w:val="none" w:sz="0" w:space="0" w:color="auto"/>
            <w:left w:val="none" w:sz="0" w:space="0" w:color="auto"/>
            <w:bottom w:val="none" w:sz="0" w:space="0" w:color="auto"/>
            <w:right w:val="none" w:sz="0" w:space="0" w:color="auto"/>
          </w:divBdr>
        </w:div>
        <w:div w:id="1219510823">
          <w:marLeft w:val="576"/>
          <w:marRight w:val="0"/>
          <w:marTop w:val="1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1147</TotalTime>
  <Pages>9</Pages>
  <Words>1401</Words>
  <Characters>7987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Gates Corportation</Company>
  <LinksUpToDate>false</LinksUpToDate>
  <CharactersWithSpaces>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Woodson, Franklin</dc:creator>
  <cp:keywords/>
  <dc:description/>
  <cp:lastModifiedBy>Franklin Woodson</cp:lastModifiedBy>
  <cp:revision>17</cp:revision>
  <cp:lastPrinted>2023-09-14T21:09:00Z</cp:lastPrinted>
  <dcterms:created xsi:type="dcterms:W3CDTF">2022-11-21T15:20:00Z</dcterms:created>
  <dcterms:modified xsi:type="dcterms:W3CDTF">2023-09-18T14:49:00Z</dcterms:modified>
</cp:coreProperties>
</file>