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46A4E" w14:textId="6DEBB9F0" w:rsidR="002F53AC" w:rsidRDefault="00613DF5" w:rsidP="000A7BCD">
      <w:pPr>
        <w:pStyle w:val="Title"/>
      </w:pPr>
      <w:r>
        <w:rPr>
          <w:sz w:val="44"/>
          <w:szCs w:val="44"/>
        </w:rPr>
        <w:t xml:space="preserve"> </w:t>
      </w:r>
      <w:proofErr w:type="gramStart"/>
      <w:r w:rsidR="00E4417E" w:rsidRPr="0034746B">
        <w:rPr>
          <w:sz w:val="44"/>
          <w:szCs w:val="44"/>
        </w:rPr>
        <w:t>S.16</w:t>
      </w:r>
      <w:r w:rsidR="002A397B">
        <w:rPr>
          <w:sz w:val="44"/>
          <w:szCs w:val="44"/>
        </w:rPr>
        <w:t xml:space="preserve"> </w:t>
      </w:r>
      <w:r w:rsidR="00E4417E" w:rsidRPr="0034746B">
        <w:rPr>
          <w:sz w:val="44"/>
          <w:szCs w:val="44"/>
        </w:rPr>
        <w:t xml:space="preserve"> -</w:t>
      </w:r>
      <w:proofErr w:type="gramEnd"/>
      <w:r w:rsidR="00E4417E" w:rsidRPr="0034746B">
        <w:rPr>
          <w:sz w:val="44"/>
          <w:szCs w:val="44"/>
        </w:rPr>
        <w:t xml:space="preserve"> </w:t>
      </w:r>
      <w:r w:rsidR="000A7BCD" w:rsidRPr="000A7BCD">
        <w:rPr>
          <w:sz w:val="44"/>
          <w:szCs w:val="44"/>
        </w:rPr>
        <w:t>Electrical Vehicle Shop Bay Planning</w:t>
      </w:r>
    </w:p>
    <w:p w14:paraId="7DBF158A" w14:textId="5A820107" w:rsidR="002F53AC" w:rsidRPr="00A12BB6" w:rsidRDefault="002F53AC" w:rsidP="00D14DFC">
      <w:pPr>
        <w:pStyle w:val="Heading2"/>
        <w:rPr>
          <w:rStyle w:val="Strong"/>
          <w:color w:val="000000" w:themeColor="text1"/>
          <w:sz w:val="22"/>
          <w:szCs w:val="22"/>
          <w:u w:val="single"/>
        </w:rPr>
      </w:pPr>
      <w:r w:rsidRPr="00A12BB6">
        <w:rPr>
          <w:rStyle w:val="Strong"/>
          <w:color w:val="000000" w:themeColor="text1"/>
          <w:sz w:val="22"/>
          <w:szCs w:val="22"/>
          <w:u w:val="single"/>
        </w:rPr>
        <w:t>P</w:t>
      </w:r>
      <w:r w:rsidR="0034746B" w:rsidRPr="00A12BB6">
        <w:rPr>
          <w:rStyle w:val="Strong"/>
          <w:color w:val="000000" w:themeColor="text1"/>
          <w:sz w:val="22"/>
          <w:szCs w:val="22"/>
          <w:u w:val="single"/>
        </w:rPr>
        <w:t>reface</w:t>
      </w:r>
    </w:p>
    <w:p w14:paraId="250201EA" w14:textId="6E9AEB59" w:rsidR="002F53AC" w:rsidRDefault="002F53AC" w:rsidP="002F53AC">
      <w:r>
        <w:t>The following Recommended Practice is subject to the Disclaimer at the front of TMC’s Recommended</w:t>
      </w:r>
      <w:r w:rsidR="00FB5382">
        <w:t xml:space="preserve"> </w:t>
      </w:r>
      <w:r>
        <w:t>Maintenance Practices Manual. Users are urged to read the Disclaimer before considering adoption of</w:t>
      </w:r>
      <w:r w:rsidR="00FB5382">
        <w:t xml:space="preserve"> </w:t>
      </w:r>
      <w:r>
        <w:t>any portion of this Recommended Practice.</w:t>
      </w:r>
    </w:p>
    <w:p w14:paraId="0E841B61" w14:textId="77777777" w:rsidR="00F7289E" w:rsidRDefault="00F7289E" w:rsidP="002F53AC"/>
    <w:p w14:paraId="116F3F3A" w14:textId="73E2AF8E" w:rsidR="00F7289E" w:rsidRDefault="00DC18A4" w:rsidP="002F53AC">
      <w:r>
        <w:t>Users should also review and consult with local</w:t>
      </w:r>
      <w:r w:rsidRPr="00512485">
        <w:t xml:space="preserve"> Occupational Safety and Health Administration (OSHA) guidelines and/or local authorities having jurisdiction</w:t>
      </w:r>
      <w:r>
        <w:t xml:space="preserve"> before implementing </w:t>
      </w:r>
      <w:r w:rsidR="00EC18F4">
        <w:t xml:space="preserve">the </w:t>
      </w:r>
      <w:r w:rsidR="00BA241E">
        <w:t>following pract</w:t>
      </w:r>
      <w:r w:rsidR="00C41925">
        <w:t>ices</w:t>
      </w:r>
      <w:r w:rsidR="003B677F">
        <w:t xml:space="preserve"> covered in this document. </w:t>
      </w:r>
    </w:p>
    <w:p w14:paraId="51CF0858" w14:textId="0513640D" w:rsidR="002F53AC" w:rsidRDefault="002F53AC" w:rsidP="002F53AC">
      <w:r>
        <w:t> </w:t>
      </w:r>
    </w:p>
    <w:p w14:paraId="0E8008D0" w14:textId="77777777" w:rsidR="002F53AC" w:rsidRPr="00A12BB6" w:rsidRDefault="002F53AC" w:rsidP="00D14DFC">
      <w:pPr>
        <w:pStyle w:val="Heading2"/>
        <w:rPr>
          <w:rStyle w:val="Strong"/>
          <w:color w:val="000000" w:themeColor="text1"/>
          <w:sz w:val="22"/>
          <w:szCs w:val="22"/>
          <w:u w:val="single"/>
        </w:rPr>
      </w:pPr>
      <w:r w:rsidRPr="00A12BB6">
        <w:rPr>
          <w:rStyle w:val="Strong"/>
          <w:color w:val="000000" w:themeColor="text1"/>
          <w:sz w:val="22"/>
          <w:szCs w:val="22"/>
          <w:u w:val="single"/>
        </w:rPr>
        <w:t>Purpose and Scope</w:t>
      </w:r>
    </w:p>
    <w:p w14:paraId="5F06698C" w14:textId="77777777" w:rsidR="007A189C" w:rsidRDefault="007A189C" w:rsidP="002F53AC"/>
    <w:p w14:paraId="1FDA78F6" w14:textId="7B3B91DB" w:rsidR="00CB6E49" w:rsidRDefault="00F9695F" w:rsidP="002F53AC">
      <w:pPr>
        <w:rPr>
          <w:rFonts w:asciiTheme="minorHAnsi" w:hAnsiTheme="minorHAnsi" w:cstheme="minorHAnsi"/>
        </w:rPr>
      </w:pPr>
      <w:r w:rsidRPr="003C60D2">
        <w:t>The purpose of this Recommended Practice is to provide a comprehensive</w:t>
      </w:r>
      <w:r w:rsidR="003D2E86">
        <w:t xml:space="preserve"> and standardized</w:t>
      </w:r>
      <w:r w:rsidRPr="003C60D2">
        <w:t xml:space="preserve"> </w:t>
      </w:r>
      <w:r w:rsidR="003A729D">
        <w:t xml:space="preserve">framework </w:t>
      </w:r>
      <w:r w:rsidR="00B642C6">
        <w:t xml:space="preserve">for service providers and fleets, </w:t>
      </w:r>
      <w:r w:rsidR="00B642C6" w:rsidRPr="0015669A">
        <w:rPr>
          <w:rFonts w:asciiTheme="minorHAnsi" w:hAnsiTheme="minorHAnsi" w:cstheme="minorHAnsi"/>
        </w:rPr>
        <w:t>empowering them with the essential understanding of minim</w:t>
      </w:r>
      <w:r w:rsidR="00B226C5">
        <w:rPr>
          <w:rFonts w:asciiTheme="minorHAnsi" w:hAnsiTheme="minorHAnsi" w:cstheme="minorHAnsi"/>
        </w:rPr>
        <w:t>al</w:t>
      </w:r>
      <w:r w:rsidR="00B642C6" w:rsidRPr="0015669A">
        <w:rPr>
          <w:rFonts w:asciiTheme="minorHAnsi" w:hAnsiTheme="minorHAnsi" w:cstheme="minorHAnsi"/>
        </w:rPr>
        <w:t xml:space="preserve"> shop bay </w:t>
      </w:r>
      <w:r w:rsidR="00621D87" w:rsidRPr="0015669A">
        <w:rPr>
          <w:rFonts w:asciiTheme="minorHAnsi" w:hAnsiTheme="minorHAnsi" w:cstheme="minorHAnsi"/>
        </w:rPr>
        <w:t xml:space="preserve">arrangement </w:t>
      </w:r>
      <w:r w:rsidR="006062C5" w:rsidRPr="0015669A">
        <w:rPr>
          <w:rFonts w:asciiTheme="minorHAnsi" w:hAnsiTheme="minorHAnsi" w:cstheme="minorHAnsi"/>
        </w:rPr>
        <w:t xml:space="preserve">and </w:t>
      </w:r>
      <w:r w:rsidR="00B642C6" w:rsidRPr="0015669A">
        <w:rPr>
          <w:rFonts w:asciiTheme="minorHAnsi" w:hAnsiTheme="minorHAnsi" w:cstheme="minorHAnsi"/>
        </w:rPr>
        <w:t xml:space="preserve">planning </w:t>
      </w:r>
      <w:r w:rsidR="0038036C" w:rsidRPr="0015669A">
        <w:rPr>
          <w:rFonts w:asciiTheme="minorHAnsi" w:hAnsiTheme="minorHAnsi" w:cstheme="minorHAnsi"/>
        </w:rPr>
        <w:t xml:space="preserve">recommendations </w:t>
      </w:r>
      <w:r w:rsidR="00B642C6" w:rsidRPr="0015669A">
        <w:rPr>
          <w:rFonts w:asciiTheme="minorHAnsi" w:hAnsiTheme="minorHAnsi" w:cstheme="minorHAnsi"/>
        </w:rPr>
        <w:t xml:space="preserve">to </w:t>
      </w:r>
      <w:r w:rsidR="006062C5" w:rsidRPr="0015669A">
        <w:rPr>
          <w:rFonts w:asciiTheme="minorHAnsi" w:hAnsiTheme="minorHAnsi" w:cstheme="minorHAnsi"/>
        </w:rPr>
        <w:t>facilitate</w:t>
      </w:r>
      <w:r w:rsidR="00B642C6" w:rsidRPr="0015669A">
        <w:rPr>
          <w:rFonts w:asciiTheme="minorHAnsi" w:hAnsiTheme="minorHAnsi" w:cstheme="minorHAnsi"/>
        </w:rPr>
        <w:t xml:space="preserve"> Battery Electric Vehicles</w:t>
      </w:r>
      <w:r w:rsidR="006062C5" w:rsidRPr="0015669A">
        <w:rPr>
          <w:rFonts w:asciiTheme="minorHAnsi" w:hAnsiTheme="minorHAnsi" w:cstheme="minorHAnsi"/>
        </w:rPr>
        <w:t xml:space="preserve">. This ensures easy access to necessary tools and infrastructure </w:t>
      </w:r>
      <w:r w:rsidR="00351C28" w:rsidRPr="0015669A">
        <w:rPr>
          <w:rFonts w:asciiTheme="minorHAnsi" w:hAnsiTheme="minorHAnsi" w:cstheme="minorHAnsi"/>
        </w:rPr>
        <w:t>is prioritized while integrating safety protocols</w:t>
      </w:r>
      <w:r w:rsidR="00516AF0">
        <w:rPr>
          <w:rFonts w:asciiTheme="minorHAnsi" w:hAnsiTheme="minorHAnsi" w:cstheme="minorHAnsi"/>
        </w:rPr>
        <w:t>*</w:t>
      </w:r>
      <w:r w:rsidR="00351C28" w:rsidRPr="0015669A">
        <w:rPr>
          <w:rFonts w:asciiTheme="minorHAnsi" w:hAnsiTheme="minorHAnsi" w:cstheme="minorHAnsi"/>
        </w:rPr>
        <w:t xml:space="preserve">. </w:t>
      </w:r>
    </w:p>
    <w:p w14:paraId="58730C53" w14:textId="77777777" w:rsidR="003D2E86" w:rsidRDefault="003D2E86" w:rsidP="002F53AC">
      <w:pPr>
        <w:rPr>
          <w:rFonts w:asciiTheme="minorHAnsi" w:hAnsiTheme="minorHAnsi" w:cstheme="minorHAnsi"/>
        </w:rPr>
      </w:pPr>
    </w:p>
    <w:p w14:paraId="5A93ED4B" w14:textId="798406EB" w:rsidR="00F9695F" w:rsidRDefault="00351C28" w:rsidP="002F53AC">
      <w:pPr>
        <w:rPr>
          <w:rFonts w:asciiTheme="minorHAnsi" w:hAnsiTheme="minorHAnsi" w:cstheme="minorHAnsi"/>
        </w:rPr>
      </w:pPr>
      <w:r w:rsidRPr="0015669A">
        <w:rPr>
          <w:rFonts w:asciiTheme="minorHAnsi" w:hAnsiTheme="minorHAnsi" w:cstheme="minorHAnsi"/>
        </w:rPr>
        <w:t xml:space="preserve">The </w:t>
      </w:r>
      <w:r w:rsidR="0015669A">
        <w:rPr>
          <w:rFonts w:asciiTheme="minorHAnsi" w:hAnsiTheme="minorHAnsi" w:cstheme="minorHAnsi"/>
        </w:rPr>
        <w:t>a</w:t>
      </w:r>
      <w:r w:rsidR="0015669A" w:rsidRPr="0015669A">
        <w:rPr>
          <w:rFonts w:asciiTheme="minorHAnsi" w:hAnsiTheme="minorHAnsi" w:cstheme="minorHAnsi"/>
        </w:rPr>
        <w:t xml:space="preserve">dherence to this </w:t>
      </w:r>
      <w:r w:rsidR="0015669A">
        <w:rPr>
          <w:rFonts w:asciiTheme="minorHAnsi" w:hAnsiTheme="minorHAnsi" w:cstheme="minorHAnsi"/>
        </w:rPr>
        <w:t>re</w:t>
      </w:r>
      <w:r w:rsidR="00A240E6">
        <w:rPr>
          <w:rFonts w:asciiTheme="minorHAnsi" w:hAnsiTheme="minorHAnsi" w:cstheme="minorHAnsi"/>
        </w:rPr>
        <w:t xml:space="preserve">commended </w:t>
      </w:r>
      <w:r w:rsidR="0015669A" w:rsidRPr="0015669A">
        <w:rPr>
          <w:rFonts w:asciiTheme="minorHAnsi" w:hAnsiTheme="minorHAnsi" w:cstheme="minorHAnsi"/>
        </w:rPr>
        <w:t xml:space="preserve">practice </w:t>
      </w:r>
      <w:r w:rsidR="00B01695">
        <w:rPr>
          <w:rFonts w:asciiTheme="minorHAnsi" w:hAnsiTheme="minorHAnsi" w:cstheme="minorHAnsi"/>
        </w:rPr>
        <w:t>intended to</w:t>
      </w:r>
      <w:r w:rsidR="001815D1">
        <w:rPr>
          <w:rFonts w:asciiTheme="minorHAnsi" w:hAnsiTheme="minorHAnsi" w:cstheme="minorHAnsi"/>
        </w:rPr>
        <w:t xml:space="preserve"> provide</w:t>
      </w:r>
      <w:r w:rsidR="0015669A" w:rsidRPr="0015669A">
        <w:rPr>
          <w:rFonts w:asciiTheme="minorHAnsi" w:hAnsiTheme="minorHAnsi" w:cstheme="minorHAnsi"/>
        </w:rPr>
        <w:t xml:space="preserve"> improved efficiency, reduced downtime, and enhanced safety. Th</w:t>
      </w:r>
      <w:r w:rsidR="00CD08F2">
        <w:rPr>
          <w:rFonts w:asciiTheme="minorHAnsi" w:hAnsiTheme="minorHAnsi" w:cstheme="minorHAnsi"/>
        </w:rPr>
        <w:t>e</w:t>
      </w:r>
      <w:r w:rsidR="0015669A" w:rsidRPr="0015669A">
        <w:rPr>
          <w:rFonts w:asciiTheme="minorHAnsi" w:hAnsiTheme="minorHAnsi" w:cstheme="minorHAnsi"/>
        </w:rPr>
        <w:t xml:space="preserve"> </w:t>
      </w:r>
      <w:r w:rsidR="00E30C66">
        <w:rPr>
          <w:rFonts w:asciiTheme="minorHAnsi" w:hAnsiTheme="minorHAnsi" w:cstheme="minorHAnsi"/>
        </w:rPr>
        <w:t>recommended</w:t>
      </w:r>
      <w:r w:rsidR="00CD08F2">
        <w:rPr>
          <w:rFonts w:asciiTheme="minorHAnsi" w:hAnsiTheme="minorHAnsi" w:cstheme="minorHAnsi"/>
        </w:rPr>
        <w:t xml:space="preserve"> practices</w:t>
      </w:r>
      <w:r w:rsidR="00460A28">
        <w:rPr>
          <w:rFonts w:asciiTheme="minorHAnsi" w:hAnsiTheme="minorHAnsi" w:cstheme="minorHAnsi"/>
        </w:rPr>
        <w:t xml:space="preserve"> </w:t>
      </w:r>
      <w:r w:rsidR="000A1296">
        <w:rPr>
          <w:rFonts w:asciiTheme="minorHAnsi" w:hAnsiTheme="minorHAnsi" w:cstheme="minorHAnsi"/>
        </w:rPr>
        <w:t>provided in this document</w:t>
      </w:r>
      <w:r w:rsidR="0015669A" w:rsidRPr="0015669A">
        <w:rPr>
          <w:rFonts w:asciiTheme="minorHAnsi" w:hAnsiTheme="minorHAnsi" w:cstheme="minorHAnsi"/>
        </w:rPr>
        <w:t xml:space="preserve"> align with current industry standards and will be regularly updated to reflect advancements in Battery Electric Vehicle technology</w:t>
      </w:r>
      <w:r w:rsidR="00334483">
        <w:rPr>
          <w:rFonts w:asciiTheme="minorHAnsi" w:hAnsiTheme="minorHAnsi" w:cstheme="minorHAnsi"/>
        </w:rPr>
        <w:t xml:space="preserve"> and the industry’s best practices</w:t>
      </w:r>
      <w:r w:rsidR="0015669A" w:rsidRPr="0015669A">
        <w:rPr>
          <w:rFonts w:asciiTheme="minorHAnsi" w:hAnsiTheme="minorHAnsi" w:cstheme="minorHAnsi"/>
        </w:rPr>
        <w:t>.</w:t>
      </w:r>
    </w:p>
    <w:p w14:paraId="18CDFC87" w14:textId="77777777" w:rsidR="00800AFD" w:rsidRDefault="00800AFD" w:rsidP="002F53AC"/>
    <w:p w14:paraId="28C15E34" w14:textId="14754BFE" w:rsidR="00A45B55" w:rsidRDefault="00852AE9" w:rsidP="002F53AC">
      <w:pPr>
        <w:rPr>
          <w:b/>
          <w:bCs/>
        </w:rPr>
      </w:pPr>
      <w:r>
        <w:t xml:space="preserve">When implementing RP </w:t>
      </w:r>
      <w:r w:rsidR="00A1550C">
        <w:t>16</w:t>
      </w:r>
      <w:r>
        <w:t xml:space="preserve">XX, </w:t>
      </w:r>
      <w:r w:rsidRPr="00852AE9">
        <w:rPr>
          <w:b/>
          <w:bCs/>
        </w:rPr>
        <w:t>Reference</w:t>
      </w:r>
    </w:p>
    <w:p w14:paraId="482A2AD6" w14:textId="68FFDCDA" w:rsidR="00852AE9" w:rsidRDefault="00852AE9" w:rsidP="00852AE9">
      <w:pPr>
        <w:pStyle w:val="ListParagraph"/>
        <w:numPr>
          <w:ilvl w:val="0"/>
          <w:numId w:val="23"/>
        </w:numPr>
      </w:pPr>
      <w:r>
        <w:t xml:space="preserve">RP </w:t>
      </w:r>
      <w:r w:rsidR="00A1550C">
        <w:t>16</w:t>
      </w:r>
      <w:r>
        <w:t>X</w:t>
      </w:r>
      <w:r w:rsidR="005C13DC">
        <w:t>X</w:t>
      </w:r>
      <w:r>
        <w:t>, Service Provider Safety Aspects for Battery Electric Vehicles</w:t>
      </w:r>
    </w:p>
    <w:p w14:paraId="66509E22" w14:textId="77777777" w:rsidR="00DD36B1" w:rsidRPr="00615824" w:rsidRDefault="00DD36B1" w:rsidP="002F53AC"/>
    <w:p w14:paraId="48305D4D" w14:textId="77777777" w:rsidR="002F53AC" w:rsidRPr="00A0571A" w:rsidRDefault="002F53AC" w:rsidP="00D14DFC">
      <w:pPr>
        <w:pStyle w:val="Heading2"/>
        <w:rPr>
          <w:rStyle w:val="Strong"/>
          <w:color w:val="auto"/>
          <w:sz w:val="22"/>
          <w:szCs w:val="22"/>
          <w:u w:val="single"/>
        </w:rPr>
      </w:pPr>
      <w:r w:rsidRPr="00A0571A">
        <w:rPr>
          <w:rStyle w:val="Strong"/>
          <w:color w:val="auto"/>
          <w:sz w:val="22"/>
          <w:szCs w:val="22"/>
          <w:u w:val="single"/>
        </w:rPr>
        <w:t>Introduction</w:t>
      </w:r>
    </w:p>
    <w:p w14:paraId="385621FA" w14:textId="7A3AD353" w:rsidR="00F71892" w:rsidRPr="00924501" w:rsidRDefault="00BC18B3" w:rsidP="002F53AC">
      <w:r w:rsidRPr="00924501">
        <w:t xml:space="preserve">As the commercial truck industry </w:t>
      </w:r>
      <w:r w:rsidR="0073546D" w:rsidRPr="00924501">
        <w:t>accelerates</w:t>
      </w:r>
      <w:r w:rsidRPr="00924501">
        <w:t xml:space="preserve"> toward a </w:t>
      </w:r>
      <w:r w:rsidR="002A669F">
        <w:t>sustainable</w:t>
      </w:r>
      <w:r w:rsidRPr="00924501">
        <w:t xml:space="preserve"> future, Battery Electric Vehicles (BEV) are at the forefront of this transformation journey. Their increasing </w:t>
      </w:r>
      <w:r w:rsidR="00E45516" w:rsidRPr="00924501">
        <w:t>prevalence demands a comprehensive grasp of the infrastructure and facility prerequisites essential for efficient BEV servicing. In response to this industry shift, this Recommended Practice offers a standardized framework for understanding BEV facility requirements. Whether you’re a service provider or part of a fleet, this document equips you with the knowledge needed to seamlessly facilitate BEV repairs.</w:t>
      </w:r>
    </w:p>
    <w:p w14:paraId="0C83E355" w14:textId="485251FA" w:rsidR="002F53AC" w:rsidRPr="00234BC3" w:rsidRDefault="00BE3B24" w:rsidP="002F53AC">
      <w:pPr>
        <w:rPr>
          <w:color w:val="A6A6A6" w:themeColor="background1" w:themeShade="A6"/>
        </w:rPr>
      </w:pPr>
      <w:r w:rsidRPr="00234BC3">
        <w:rPr>
          <w:color w:val="A6A6A6" w:themeColor="background1" w:themeShade="A6"/>
        </w:rPr>
        <w:br/>
      </w:r>
      <w:r w:rsidR="00F71892" w:rsidRPr="00DA46B8">
        <w:rPr>
          <w:b/>
          <w:bCs/>
        </w:rPr>
        <w:t>Disclaimer:</w:t>
      </w:r>
      <w:r w:rsidR="00F71892" w:rsidRPr="00DA46B8">
        <w:t xml:space="preserve"> This Recommended Practice serves as a valuable resource for service providers and fleets working on battery electric vehicles (BEVs). However, it is important to note that this Recommended Practice does not </w:t>
      </w:r>
      <w:bookmarkStart w:id="0" w:name="_Hlk152581913"/>
      <w:r w:rsidR="00F71892" w:rsidRPr="00DA46B8">
        <w:t>supersede any guidelines, policies, or instructions set forth by the respective company, manufacturer, or any other relevant authority.</w:t>
      </w:r>
      <w:bookmarkEnd w:id="0"/>
      <w:r w:rsidR="00F71892" w:rsidRPr="00DA46B8">
        <w:t xml:space="preserve"> It is essential to adhere to the specific guidelines provided by your organization or the manufacturer when performing any service event on a BEV. This Recommended Practice is intended to complement and enhance existing guidelines, emphasizing the importance of safety throughout the service process.</w:t>
      </w:r>
    </w:p>
    <w:p w14:paraId="71147E9F" w14:textId="01B097E9" w:rsidR="00775671" w:rsidRPr="00234BC3" w:rsidRDefault="002F53AC" w:rsidP="00D5590A">
      <w:pPr>
        <w:rPr>
          <w:color w:val="A6A6A6" w:themeColor="background1" w:themeShade="A6"/>
        </w:rPr>
      </w:pPr>
      <w:r w:rsidRPr="00234BC3">
        <w:rPr>
          <w:color w:val="A6A6A6" w:themeColor="background1" w:themeShade="A6"/>
        </w:rPr>
        <w:t> </w:t>
      </w:r>
    </w:p>
    <w:p w14:paraId="4EE59ED6" w14:textId="46C8E4CD" w:rsidR="00EB1C4E" w:rsidRPr="00614806" w:rsidRDefault="00E432B9" w:rsidP="00F575A5">
      <w:pPr>
        <w:pStyle w:val="Heading2"/>
        <w:rPr>
          <w:b/>
          <w:color w:val="auto"/>
          <w:sz w:val="22"/>
          <w:szCs w:val="22"/>
          <w:u w:val="single"/>
        </w:rPr>
      </w:pPr>
      <w:r w:rsidRPr="00614806">
        <w:rPr>
          <w:b/>
          <w:color w:val="auto"/>
          <w:sz w:val="22"/>
          <w:szCs w:val="22"/>
          <w:u w:val="single"/>
        </w:rPr>
        <w:t>Infrastructure</w:t>
      </w:r>
      <w:r w:rsidR="00D67E88" w:rsidRPr="00614806">
        <w:rPr>
          <w:b/>
          <w:color w:val="auto"/>
          <w:sz w:val="22"/>
          <w:szCs w:val="22"/>
          <w:u w:val="single"/>
        </w:rPr>
        <w:t>/ Shop Layout</w:t>
      </w:r>
    </w:p>
    <w:p w14:paraId="22F2632F" w14:textId="77777777" w:rsidR="00F319A3" w:rsidRDefault="004F4A86" w:rsidP="004F4A86">
      <w:r w:rsidRPr="004F4A86">
        <w:t>The proposed Infrastructure and Shop Layout Standardization aims to provide a consistent framework applicable to both existing shop facilities and newly constructed ones. While retrofitting an existing shop facility may necessitate additional effort and adjustments to align with the recommendations, it is imperative to fully implement all suggested guidelines. Doing so ensures that Battery Electric Vehicle (BEV) servicing can be efficiently carried out.</w:t>
      </w:r>
    </w:p>
    <w:p w14:paraId="3CC5B017" w14:textId="77777777" w:rsidR="00E32A69" w:rsidRDefault="00E32A69" w:rsidP="004F4A86"/>
    <w:p w14:paraId="5974D8B4" w14:textId="2582643B" w:rsidR="00761795" w:rsidRDefault="00117C33" w:rsidP="00A56782">
      <w:r>
        <w:t>P</w:t>
      </w:r>
      <w:r w:rsidR="00C952BD">
        <w:t xml:space="preserve">re-check and installation </w:t>
      </w:r>
      <w:r w:rsidR="006B7ACD">
        <w:t>r</w:t>
      </w:r>
      <w:r w:rsidR="00172203">
        <w:t>equirements</w:t>
      </w:r>
      <w:r w:rsidR="00650FB0">
        <w:t xml:space="preserve"> </w:t>
      </w:r>
      <w:r w:rsidR="00EC27FF">
        <w:t xml:space="preserve">for </w:t>
      </w:r>
      <w:r w:rsidR="00784822">
        <w:t>implementing</w:t>
      </w:r>
      <w:r w:rsidR="00650FB0">
        <w:t xml:space="preserve"> </w:t>
      </w:r>
      <w:r w:rsidR="00C52A53">
        <w:t xml:space="preserve">a </w:t>
      </w:r>
      <w:r w:rsidR="00DD57CA">
        <w:t>BEV</w:t>
      </w:r>
      <w:r w:rsidR="00C04AF6">
        <w:t xml:space="preserve"> </w:t>
      </w:r>
      <w:r w:rsidR="00C52A53">
        <w:t>Service Bay</w:t>
      </w:r>
      <w:r w:rsidR="00784822">
        <w:t>:</w:t>
      </w:r>
    </w:p>
    <w:p w14:paraId="7B3D97E7" w14:textId="77777777" w:rsidR="00891A59" w:rsidRDefault="00891A59" w:rsidP="00A56782"/>
    <w:p w14:paraId="726BFA24" w14:textId="5E700A41" w:rsidR="00891A59" w:rsidRDefault="00044022" w:rsidP="00891A59">
      <w:pPr>
        <w:pStyle w:val="ListParagraph"/>
        <w:numPr>
          <w:ilvl w:val="0"/>
          <w:numId w:val="23"/>
        </w:numPr>
      </w:pPr>
      <w:r>
        <w:t xml:space="preserve">Charger </w:t>
      </w:r>
      <w:r w:rsidR="00EF4A1F">
        <w:t>Implementation</w:t>
      </w:r>
    </w:p>
    <w:p w14:paraId="7442CC46" w14:textId="300A4014" w:rsidR="004121EE" w:rsidRDefault="00777C8C" w:rsidP="004121EE">
      <w:pPr>
        <w:pStyle w:val="ListParagraph"/>
        <w:numPr>
          <w:ilvl w:val="1"/>
          <w:numId w:val="21"/>
        </w:numPr>
      </w:pPr>
      <w:r>
        <w:t xml:space="preserve">The following steps are suggested to </w:t>
      </w:r>
      <w:r w:rsidR="001D11ED">
        <w:t>perform b</w:t>
      </w:r>
      <w:r w:rsidR="004121EE">
        <w:t xml:space="preserve">efore ordering a charger, it is important to do a pre-check inspection of the building to check if the building is capable to handle the charging </w:t>
      </w:r>
      <w:r w:rsidR="0014594E">
        <w:t>loads. *</w:t>
      </w:r>
    </w:p>
    <w:p w14:paraId="6D33DCF4" w14:textId="77777777" w:rsidR="00EF21AF" w:rsidRDefault="00EF21AF" w:rsidP="00865677">
      <w:pPr>
        <w:pStyle w:val="ListParagraph"/>
        <w:numPr>
          <w:ilvl w:val="2"/>
          <w:numId w:val="21"/>
        </w:numPr>
      </w:pPr>
      <w:r>
        <w:t>Request quotation for an installation from the supplier of the charger or certified facility electrician and include following information in the request.</w:t>
      </w:r>
    </w:p>
    <w:p w14:paraId="79B07B44" w14:textId="5FC8F25A" w:rsidR="00EF21AF" w:rsidRDefault="00EF21AF" w:rsidP="00865677">
      <w:pPr>
        <w:pStyle w:val="ListParagraph"/>
        <w:numPr>
          <w:ilvl w:val="3"/>
          <w:numId w:val="21"/>
        </w:numPr>
      </w:pPr>
      <w:r>
        <w:t>Building Drawings.</w:t>
      </w:r>
    </w:p>
    <w:p w14:paraId="0275DF03" w14:textId="37183A59" w:rsidR="00EF21AF" w:rsidRDefault="00EF21AF" w:rsidP="00865677">
      <w:pPr>
        <w:pStyle w:val="ListParagraph"/>
        <w:numPr>
          <w:ilvl w:val="3"/>
          <w:numId w:val="21"/>
        </w:numPr>
      </w:pPr>
      <w:r>
        <w:t>Electric Circuit Diagrams for the site installation – with proposed positioning of chargers (If preferred positions exist) or information on where vehicles need to be charged</w:t>
      </w:r>
      <w:r w:rsidR="00BC44AE">
        <w:t>.</w:t>
      </w:r>
    </w:p>
    <w:p w14:paraId="7EF91A94" w14:textId="6FAC0740" w:rsidR="00EF21AF" w:rsidRDefault="00EF21AF" w:rsidP="00865677">
      <w:pPr>
        <w:pStyle w:val="ListParagraph"/>
        <w:numPr>
          <w:ilvl w:val="3"/>
          <w:numId w:val="21"/>
        </w:numPr>
      </w:pPr>
      <w:r>
        <w:t>Data on currently available power/grid connection and power usage.</w:t>
      </w:r>
    </w:p>
    <w:p w14:paraId="357D8B37" w14:textId="06E26A64" w:rsidR="00EF21AF" w:rsidRDefault="00247460" w:rsidP="00865677">
      <w:pPr>
        <w:pStyle w:val="ListParagraph"/>
        <w:numPr>
          <w:ilvl w:val="2"/>
          <w:numId w:val="21"/>
        </w:numPr>
      </w:pPr>
      <w:r>
        <w:t xml:space="preserve">A </w:t>
      </w:r>
      <w:r w:rsidR="00EF21AF">
        <w:t xml:space="preserve">supplier of the charger </w:t>
      </w:r>
      <w:r>
        <w:t>should</w:t>
      </w:r>
      <w:r w:rsidR="00EF21AF">
        <w:t xml:space="preserve"> provide the required information to their installation company/partner best suited for the task</w:t>
      </w:r>
      <w:r w:rsidR="00BC44AE">
        <w:t>.</w:t>
      </w:r>
    </w:p>
    <w:p w14:paraId="6D4691DF" w14:textId="59463AF7" w:rsidR="007A7ED6" w:rsidRDefault="009A5FAE" w:rsidP="00865677">
      <w:pPr>
        <w:pStyle w:val="ListParagraph"/>
        <w:numPr>
          <w:ilvl w:val="3"/>
          <w:numId w:val="21"/>
        </w:numPr>
      </w:pPr>
      <w:r>
        <w:t xml:space="preserve">All charger </w:t>
      </w:r>
      <w:r w:rsidR="00603A90">
        <w:t>inter-operability</w:t>
      </w:r>
      <w:r w:rsidR="00983F07">
        <w:t xml:space="preserve"> </w:t>
      </w:r>
      <w:r w:rsidR="00303554">
        <w:t>confirmed by the OEM</w:t>
      </w:r>
      <w:r w:rsidR="004B68B2">
        <w:t xml:space="preserve"> </w:t>
      </w:r>
      <w:r w:rsidR="0087096F">
        <w:t xml:space="preserve">or other brands that the service shop will be servicing. </w:t>
      </w:r>
    </w:p>
    <w:p w14:paraId="2C5299AB" w14:textId="0685807A" w:rsidR="00EF21AF" w:rsidRDefault="00EF21AF" w:rsidP="00865677">
      <w:pPr>
        <w:pStyle w:val="ListParagraph"/>
        <w:numPr>
          <w:ilvl w:val="2"/>
          <w:numId w:val="21"/>
        </w:numPr>
      </w:pPr>
      <w:r>
        <w:t xml:space="preserve">Installer </w:t>
      </w:r>
      <w:r w:rsidR="00F46DBD">
        <w:t>should</w:t>
      </w:r>
      <w:r>
        <w:t xml:space="preserve"> investigate the procedure to adapt facility and install equipment.</w:t>
      </w:r>
    </w:p>
    <w:p w14:paraId="77DE030B" w14:textId="0B66CE2B" w:rsidR="00EF21AF" w:rsidRDefault="00EF21AF" w:rsidP="00865677">
      <w:pPr>
        <w:pStyle w:val="ListParagraph"/>
        <w:numPr>
          <w:ilvl w:val="3"/>
          <w:numId w:val="21"/>
        </w:numPr>
      </w:pPr>
      <w:r>
        <w:t xml:space="preserve">A quotation for the installation can be based solely on information provided in </w:t>
      </w:r>
      <w:r w:rsidR="004E3CD0">
        <w:t xml:space="preserve">the </w:t>
      </w:r>
      <w:r w:rsidR="006C6F65">
        <w:t>request for installation quote</w:t>
      </w:r>
      <w:r>
        <w:t xml:space="preserve">. If the information inadequate a quotation for an onsite pre-check inspection by the installer </w:t>
      </w:r>
      <w:r w:rsidR="006C6F65">
        <w:t>should</w:t>
      </w:r>
      <w:r>
        <w:t xml:space="preserve"> be provided.</w:t>
      </w:r>
    </w:p>
    <w:p w14:paraId="1B27B99B" w14:textId="689CEAF1" w:rsidR="00EF21AF" w:rsidRDefault="00EF21AF" w:rsidP="00865677">
      <w:pPr>
        <w:pStyle w:val="ListParagraph"/>
        <w:numPr>
          <w:ilvl w:val="2"/>
          <w:numId w:val="21"/>
        </w:numPr>
      </w:pPr>
      <w:r>
        <w:t>An installation quotation is provided.</w:t>
      </w:r>
    </w:p>
    <w:p w14:paraId="3DCEDEF3" w14:textId="7E972138" w:rsidR="00EF21AF" w:rsidRDefault="00EF21AF" w:rsidP="00865677">
      <w:pPr>
        <w:pStyle w:val="ListParagraph"/>
        <w:numPr>
          <w:ilvl w:val="2"/>
          <w:numId w:val="21"/>
        </w:numPr>
      </w:pPr>
      <w:r>
        <w:t>Ordering of installation is done either through the supplier of the charger or to the installation partner involved, in accordance with local agreements.</w:t>
      </w:r>
    </w:p>
    <w:p w14:paraId="2193524A" w14:textId="637DC71B" w:rsidR="00EB1789" w:rsidRDefault="00430B5D" w:rsidP="00EB1789">
      <w:pPr>
        <w:pStyle w:val="ListParagraph"/>
        <w:numPr>
          <w:ilvl w:val="1"/>
          <w:numId w:val="21"/>
        </w:numPr>
      </w:pPr>
      <w:r>
        <w:t xml:space="preserve">Dependent on </w:t>
      </w:r>
      <w:r w:rsidR="00745DDA">
        <w:t>the OEM and Charg</w:t>
      </w:r>
      <w:r w:rsidR="00C70782">
        <w:t xml:space="preserve">ing supplier will differ, but it is imperative that you also work with </w:t>
      </w:r>
      <w:r w:rsidR="007253A9">
        <w:t>your</w:t>
      </w:r>
      <w:r w:rsidR="00C70782">
        <w:t xml:space="preserve"> local power</w:t>
      </w:r>
      <w:r w:rsidR="008307A8">
        <w:t xml:space="preserve"> company and </w:t>
      </w:r>
      <w:r w:rsidR="004D2718">
        <w:t xml:space="preserve">contractor (if applicable to the project). </w:t>
      </w:r>
    </w:p>
    <w:p w14:paraId="60DACBF2" w14:textId="1AFB8CD6" w:rsidR="00D82B15" w:rsidRDefault="00DF1394" w:rsidP="00D82B15">
      <w:pPr>
        <w:pStyle w:val="ListParagraph"/>
        <w:numPr>
          <w:ilvl w:val="1"/>
          <w:numId w:val="21"/>
        </w:numPr>
      </w:pPr>
      <w:r>
        <w:t xml:space="preserve">If applicable; </w:t>
      </w:r>
      <w:r w:rsidR="007253A9">
        <w:t>f</w:t>
      </w:r>
      <w:r w:rsidR="00D82B15">
        <w:t xml:space="preserve">or the mobile charger It is important to map out where in the building it is possible to connect the charger, this is very important in the cases where more than one charger is used in the same </w:t>
      </w:r>
      <w:r>
        <w:t xml:space="preserve">circuit breaker. </w:t>
      </w:r>
    </w:p>
    <w:p w14:paraId="62605531" w14:textId="28409D84" w:rsidR="00C72458" w:rsidRDefault="00C72458" w:rsidP="00D82B15">
      <w:pPr>
        <w:pStyle w:val="ListParagraph"/>
        <w:numPr>
          <w:ilvl w:val="1"/>
          <w:numId w:val="21"/>
        </w:numPr>
      </w:pPr>
      <w:r>
        <w:t xml:space="preserve">It is recommended to have a charger located </w:t>
      </w:r>
      <w:r w:rsidR="00DA6F3A">
        <w:t xml:space="preserve">in the designated Service Bay to Increase support of both diagnostics and service of the vehicle. This should be </w:t>
      </w:r>
      <w:r w:rsidR="00BF4ABC">
        <w:t xml:space="preserve">a </w:t>
      </w:r>
      <w:r w:rsidR="00DA6F3A">
        <w:t xml:space="preserve">separate charger </w:t>
      </w:r>
      <w:r w:rsidR="00BF4ABC">
        <w:t>than what is used to charge customer vehicles.</w:t>
      </w:r>
    </w:p>
    <w:p w14:paraId="6DAF62CF" w14:textId="77777777" w:rsidR="00AD5A73" w:rsidRDefault="00AD5A73" w:rsidP="00AD5A73">
      <w:pPr>
        <w:pStyle w:val="ListParagraph"/>
        <w:ind w:left="1440"/>
      </w:pPr>
    </w:p>
    <w:p w14:paraId="2D7218ED" w14:textId="4A718B2E" w:rsidR="00AD5A73" w:rsidRDefault="00AD5A73" w:rsidP="00AD5A73">
      <w:r w:rsidRPr="00AD5A73">
        <w:t>*Note: Pre-check inspection is recommended to be ordered as a first step</w:t>
      </w:r>
      <w:r w:rsidR="0092164B">
        <w:t xml:space="preserve"> in the BEV service bay</w:t>
      </w:r>
      <w:r w:rsidR="00E01243">
        <w:t xml:space="preserve"> planning for </w:t>
      </w:r>
      <w:r w:rsidR="00655968">
        <w:t xml:space="preserve">an </w:t>
      </w:r>
      <w:r w:rsidR="00E01243">
        <w:t>existing or new build</w:t>
      </w:r>
      <w:r w:rsidR="00655968">
        <w:t>ing</w:t>
      </w:r>
      <w:r w:rsidRPr="00AD5A73">
        <w:t xml:space="preserve">. This is helpful where an evaluation of several buildings is required before a decision is made for charging strategy. Local law and regulations must be </w:t>
      </w:r>
      <w:r w:rsidR="00E01243" w:rsidRPr="00AD5A73">
        <w:t>considered.</w:t>
      </w:r>
    </w:p>
    <w:p w14:paraId="69CB166C" w14:textId="77777777" w:rsidR="00D77B58" w:rsidRDefault="00D77B58" w:rsidP="00AD5A73"/>
    <w:p w14:paraId="2C6A14B4" w14:textId="28503208" w:rsidR="00F068B3" w:rsidRDefault="001C698E" w:rsidP="00D60B89">
      <w:pPr>
        <w:pStyle w:val="ListParagraph"/>
        <w:numPr>
          <w:ilvl w:val="0"/>
          <w:numId w:val="21"/>
        </w:numPr>
      </w:pPr>
      <w:r>
        <w:t xml:space="preserve">Ceiling </w:t>
      </w:r>
      <w:r w:rsidR="00DD335D">
        <w:t>Height requirements</w:t>
      </w:r>
    </w:p>
    <w:p w14:paraId="6D7440A3" w14:textId="56760E85" w:rsidR="00D60B89" w:rsidRDefault="00CB07FA" w:rsidP="00D60B89">
      <w:pPr>
        <w:pStyle w:val="ListParagraph"/>
        <w:numPr>
          <w:ilvl w:val="1"/>
          <w:numId w:val="21"/>
        </w:numPr>
      </w:pPr>
      <w:r>
        <w:t xml:space="preserve">Minimum </w:t>
      </w:r>
      <w:r w:rsidR="006F3696">
        <w:t xml:space="preserve">18 ft. in </w:t>
      </w:r>
      <w:r w:rsidR="001C698E">
        <w:t>height for</w:t>
      </w:r>
      <w:r w:rsidR="006F3696">
        <w:t xml:space="preserve"> </w:t>
      </w:r>
      <w:r w:rsidR="00C71163">
        <w:t xml:space="preserve">lifting </w:t>
      </w:r>
      <w:r w:rsidR="009B6969">
        <w:t>a</w:t>
      </w:r>
      <w:r w:rsidR="00C71163">
        <w:t xml:space="preserve"> BEV vehicle </w:t>
      </w:r>
      <w:r w:rsidR="004D1A7D">
        <w:t>safe</w:t>
      </w:r>
      <w:r w:rsidR="001C698E">
        <w:t>ly</w:t>
      </w:r>
      <w:r w:rsidR="004D1A7D">
        <w:t xml:space="preserve"> </w:t>
      </w:r>
      <w:r w:rsidR="00CC1B78">
        <w:t xml:space="preserve">or what is </w:t>
      </w:r>
      <w:r w:rsidR="00BD64F6">
        <w:t>appropriate for the vehicle</w:t>
      </w:r>
      <w:r w:rsidR="004D1A7D">
        <w:t xml:space="preserve">. </w:t>
      </w:r>
    </w:p>
    <w:p w14:paraId="07B30F9D" w14:textId="58256F3D" w:rsidR="000E2ABA" w:rsidRDefault="00597E83" w:rsidP="00D60B89">
      <w:pPr>
        <w:pStyle w:val="ListParagraph"/>
        <w:numPr>
          <w:ilvl w:val="1"/>
          <w:numId w:val="21"/>
        </w:numPr>
      </w:pPr>
      <w:r>
        <w:t>E</w:t>
      </w:r>
      <w:r w:rsidR="000E2ABA">
        <w:t xml:space="preserve">nsuring that the space above the vehicle is free and clear of obstruction. </w:t>
      </w:r>
    </w:p>
    <w:p w14:paraId="3054A6EB" w14:textId="77777777" w:rsidR="00EB290F" w:rsidRDefault="00EB290F" w:rsidP="00EB290F">
      <w:pPr>
        <w:pStyle w:val="ListParagraph"/>
        <w:ind w:left="1440"/>
      </w:pPr>
    </w:p>
    <w:p w14:paraId="34A96DEF" w14:textId="50B078BD" w:rsidR="00696262" w:rsidRPr="00124322" w:rsidRDefault="00562D00" w:rsidP="00C64632">
      <w:pPr>
        <w:pStyle w:val="ListParagraph"/>
        <w:numPr>
          <w:ilvl w:val="0"/>
          <w:numId w:val="21"/>
        </w:numPr>
      </w:pPr>
      <w:r w:rsidRPr="00124322">
        <w:t xml:space="preserve">It is preferred to </w:t>
      </w:r>
      <w:r w:rsidR="00D4670C" w:rsidRPr="00124322">
        <w:t>have a</w:t>
      </w:r>
      <w:r w:rsidR="00802368" w:rsidRPr="00124322">
        <w:t xml:space="preserve"> </w:t>
      </w:r>
      <w:r w:rsidR="00C3729C" w:rsidRPr="00124322">
        <w:t>d</w:t>
      </w:r>
      <w:r w:rsidR="00696262" w:rsidRPr="00124322">
        <w:t xml:space="preserve">esignated Battery </w:t>
      </w:r>
      <w:r w:rsidR="00A137D2" w:rsidRPr="00124322">
        <w:t>Service Area</w:t>
      </w:r>
      <w:r w:rsidR="00F4417C" w:rsidRPr="00124322">
        <w:t xml:space="preserve"> within the Shop</w:t>
      </w:r>
    </w:p>
    <w:p w14:paraId="4303D9F5" w14:textId="0D8AA12F" w:rsidR="00F11ACA" w:rsidRPr="00124322" w:rsidRDefault="00F4417C" w:rsidP="00C64632">
      <w:pPr>
        <w:pStyle w:val="ListParagraph"/>
        <w:numPr>
          <w:ilvl w:val="1"/>
          <w:numId w:val="21"/>
        </w:numPr>
      </w:pPr>
      <w:r w:rsidRPr="00124322">
        <w:t>This should be lo</w:t>
      </w:r>
      <w:r w:rsidR="00562D00" w:rsidRPr="00124322">
        <w:t xml:space="preserve">cated within the EV Service Bay or in </w:t>
      </w:r>
      <w:r w:rsidR="00701623" w:rsidRPr="00124322">
        <w:t>proximity</w:t>
      </w:r>
      <w:r w:rsidR="00562D00" w:rsidRPr="00124322">
        <w:t xml:space="preserve"> for EV component work or </w:t>
      </w:r>
      <w:r w:rsidR="00D4670C" w:rsidRPr="00124322">
        <w:t>internal battery work when required or authorized by your OE.</w:t>
      </w:r>
    </w:p>
    <w:p w14:paraId="5343010B" w14:textId="2D8CD0B3" w:rsidR="00FC3B0C" w:rsidRPr="00124322" w:rsidRDefault="009D6D23" w:rsidP="003827DD">
      <w:pPr>
        <w:jc w:val="center"/>
      </w:pPr>
      <w:r>
        <w:rPr>
          <w:noProof/>
        </w:rPr>
        <w:drawing>
          <wp:inline distT="0" distB="0" distL="0" distR="0" wp14:anchorId="0E2F3EAB" wp14:editId="2C476BA8">
            <wp:extent cx="2432649" cy="310540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4055" cy="3132732"/>
                    </a:xfrm>
                    <a:prstGeom prst="rect">
                      <a:avLst/>
                    </a:prstGeom>
                  </pic:spPr>
                </pic:pic>
              </a:graphicData>
            </a:graphic>
          </wp:inline>
        </w:drawing>
      </w:r>
    </w:p>
    <w:p w14:paraId="65D0AF4D" w14:textId="58A9C210" w:rsidR="00696262" w:rsidRPr="00124322" w:rsidRDefault="00696262" w:rsidP="00C64632">
      <w:pPr>
        <w:pStyle w:val="ListParagraph"/>
        <w:numPr>
          <w:ilvl w:val="0"/>
          <w:numId w:val="21"/>
        </w:numPr>
      </w:pPr>
      <w:r w:rsidRPr="00124322">
        <w:t xml:space="preserve">Emergency </w:t>
      </w:r>
      <w:r w:rsidR="00CF3783" w:rsidRPr="00124322">
        <w:t xml:space="preserve">Battery </w:t>
      </w:r>
      <w:r w:rsidRPr="00124322">
        <w:t>Container Safety zone</w:t>
      </w:r>
      <w:r w:rsidR="00D051E9" w:rsidRPr="00124322">
        <w:t>, some examples of these safety zones include:</w:t>
      </w:r>
    </w:p>
    <w:p w14:paraId="29C274DA" w14:textId="7E824916" w:rsidR="003128C6" w:rsidRPr="00124322" w:rsidRDefault="00D051E9" w:rsidP="00FE6CC9">
      <w:pPr>
        <w:pStyle w:val="ListParagraph"/>
        <w:numPr>
          <w:ilvl w:val="1"/>
          <w:numId w:val="21"/>
        </w:numPr>
      </w:pPr>
      <w:r w:rsidRPr="00124322">
        <w:t xml:space="preserve">A </w:t>
      </w:r>
      <w:r w:rsidR="00696262" w:rsidRPr="00124322">
        <w:t xml:space="preserve">minimum distance of 20ft. from </w:t>
      </w:r>
      <w:r w:rsidR="003128C6" w:rsidRPr="00124322">
        <w:t xml:space="preserve">any building, </w:t>
      </w:r>
      <w:r w:rsidR="00124322" w:rsidRPr="00124322">
        <w:t>component,</w:t>
      </w:r>
      <w:r w:rsidR="003128C6" w:rsidRPr="00124322">
        <w:t xml:space="preserve"> or vehicle</w:t>
      </w:r>
    </w:p>
    <w:p w14:paraId="11E21097" w14:textId="4730DB70" w:rsidR="00696262" w:rsidRPr="00124322" w:rsidRDefault="003128C6" w:rsidP="00FE6CC9">
      <w:pPr>
        <w:pStyle w:val="ListParagraph"/>
        <w:numPr>
          <w:ilvl w:val="1"/>
          <w:numId w:val="21"/>
        </w:numPr>
      </w:pPr>
      <w:r w:rsidRPr="00124322">
        <w:t>On a non-flammable</w:t>
      </w:r>
      <w:r w:rsidR="00696262" w:rsidRPr="00124322">
        <w:t xml:space="preserve"> surface </w:t>
      </w:r>
      <w:r w:rsidRPr="00124322">
        <w:t>such as</w:t>
      </w:r>
      <w:r w:rsidR="00696262" w:rsidRPr="00124322">
        <w:t xml:space="preserve"> asphalt, concrete, or concrete paving blocks. </w:t>
      </w:r>
    </w:p>
    <w:p w14:paraId="7BC13D7C" w14:textId="2B1A0C29" w:rsidR="002E20DA" w:rsidRPr="00382AD8" w:rsidRDefault="00696262" w:rsidP="00002997">
      <w:pPr>
        <w:pStyle w:val="ListParagraph"/>
        <w:numPr>
          <w:ilvl w:val="1"/>
          <w:numId w:val="21"/>
        </w:numPr>
      </w:pPr>
      <w:r w:rsidRPr="00124322">
        <w:t>It is still important to review with local laws and regulations before final plans are implemented</w:t>
      </w:r>
      <w:r w:rsidR="003128C6" w:rsidRPr="00124322">
        <w:t xml:space="preserve"> to ensure you are following your local </w:t>
      </w:r>
      <w:r w:rsidR="00124322">
        <w:t>authority having jurisdiction.</w:t>
      </w:r>
    </w:p>
    <w:p w14:paraId="4C49FC89" w14:textId="2462D135" w:rsidR="003B7BA7" w:rsidRDefault="00696262" w:rsidP="00C3729C">
      <w:pPr>
        <w:pStyle w:val="ListParagraph"/>
        <w:numPr>
          <w:ilvl w:val="0"/>
          <w:numId w:val="21"/>
        </w:numPr>
      </w:pPr>
      <w:r>
        <w:t xml:space="preserve">Other </w:t>
      </w:r>
      <w:r w:rsidR="00A17BE3">
        <w:t xml:space="preserve">bay </w:t>
      </w:r>
      <w:r>
        <w:t>location considerations</w:t>
      </w:r>
      <w:r w:rsidR="003B7BA7">
        <w:t>:</w:t>
      </w:r>
    </w:p>
    <w:p w14:paraId="072BDDC9" w14:textId="77777777" w:rsidR="00696262" w:rsidRDefault="00563572" w:rsidP="00002997">
      <w:pPr>
        <w:pStyle w:val="ListParagraph"/>
        <w:numPr>
          <w:ilvl w:val="1"/>
          <w:numId w:val="21"/>
        </w:numPr>
      </w:pPr>
      <w:r>
        <w:t>Proximity</w:t>
      </w:r>
      <w:r w:rsidR="00236FEB">
        <w:t xml:space="preserve"> to wash bay</w:t>
      </w:r>
      <w:r w:rsidR="00CA013E">
        <w:t>.</w:t>
      </w:r>
    </w:p>
    <w:p w14:paraId="54EC7060" w14:textId="3E5F072F" w:rsidR="5499484F" w:rsidRDefault="00696262" w:rsidP="00002997">
      <w:pPr>
        <w:pStyle w:val="ListParagraph"/>
        <w:numPr>
          <w:ilvl w:val="1"/>
          <w:numId w:val="21"/>
        </w:numPr>
      </w:pPr>
      <w:r>
        <w:t>P</w:t>
      </w:r>
      <w:r w:rsidR="5499484F">
        <w:t>roximity to charging equipment for charge validation.</w:t>
      </w:r>
    </w:p>
    <w:p w14:paraId="6A287DCA" w14:textId="78DD6973" w:rsidR="006E5A77" w:rsidRDefault="006E5A77" w:rsidP="00002997">
      <w:pPr>
        <w:pStyle w:val="ListParagraph"/>
        <w:numPr>
          <w:ilvl w:val="1"/>
          <w:numId w:val="21"/>
        </w:numPr>
      </w:pPr>
      <w:r>
        <w:t xml:space="preserve">Proximity to </w:t>
      </w:r>
      <w:r w:rsidR="008D7CA0">
        <w:t xml:space="preserve">entry and exit doors for quick removal of vehicle </w:t>
      </w:r>
      <w:proofErr w:type="spellStart"/>
      <w:r w:rsidR="008D7CA0">
        <w:t>incase</w:t>
      </w:r>
      <w:proofErr w:type="spellEnd"/>
      <w:r w:rsidR="008D7CA0">
        <w:t xml:space="preserve"> of emergency.</w:t>
      </w:r>
    </w:p>
    <w:p w14:paraId="67F72321" w14:textId="77777777" w:rsidR="00005E67" w:rsidRPr="000F3066" w:rsidRDefault="00005E67" w:rsidP="00005E67">
      <w:pPr>
        <w:pStyle w:val="ListParagraph"/>
      </w:pPr>
    </w:p>
    <w:p w14:paraId="460AFD0B" w14:textId="1ED63CD7" w:rsidR="00906FBA" w:rsidRDefault="00D67E88" w:rsidP="00906FBA">
      <w:pPr>
        <w:pStyle w:val="Heading2"/>
        <w:rPr>
          <w:bCs/>
          <w:color w:val="FF0000"/>
          <w:sz w:val="22"/>
          <w:szCs w:val="22"/>
        </w:rPr>
      </w:pPr>
      <w:r w:rsidRPr="00614806">
        <w:rPr>
          <w:b/>
          <w:color w:val="auto"/>
          <w:sz w:val="22"/>
          <w:szCs w:val="22"/>
          <w:u w:val="single"/>
        </w:rPr>
        <w:t>Bay</w:t>
      </w:r>
      <w:r w:rsidR="005D2FA6" w:rsidRPr="00614806">
        <w:rPr>
          <w:b/>
          <w:color w:val="auto"/>
          <w:sz w:val="22"/>
          <w:szCs w:val="22"/>
          <w:u w:val="single"/>
        </w:rPr>
        <w:t xml:space="preserve"> </w:t>
      </w:r>
      <w:r w:rsidR="002F0E2F" w:rsidRPr="00614806">
        <w:rPr>
          <w:b/>
          <w:color w:val="auto"/>
          <w:sz w:val="22"/>
          <w:szCs w:val="22"/>
          <w:u w:val="single"/>
        </w:rPr>
        <w:t>configuration:</w:t>
      </w:r>
      <w:r w:rsidR="00E618C8">
        <w:rPr>
          <w:b/>
          <w:color w:val="auto"/>
          <w:sz w:val="22"/>
          <w:szCs w:val="22"/>
          <w:u w:val="single"/>
        </w:rPr>
        <w:t xml:space="preserve"> </w:t>
      </w:r>
    </w:p>
    <w:p w14:paraId="1B47DDD9" w14:textId="13980759" w:rsidR="00FD441A" w:rsidRDefault="008A40D0" w:rsidP="00FD441A">
      <w:r>
        <w:rPr>
          <w:noProof/>
        </w:rPr>
        <w:drawing>
          <wp:anchor distT="0" distB="0" distL="114300" distR="114300" simplePos="0" relativeHeight="251658240" behindDoc="0" locked="0" layoutInCell="1" allowOverlap="1" wp14:anchorId="6756361F" wp14:editId="6266364F">
            <wp:simplePos x="0" y="0"/>
            <wp:positionH relativeFrom="column">
              <wp:posOffset>-666750</wp:posOffset>
            </wp:positionH>
            <wp:positionV relativeFrom="paragraph">
              <wp:posOffset>294640</wp:posOffset>
            </wp:positionV>
            <wp:extent cx="3592195" cy="2876550"/>
            <wp:effectExtent l="0" t="0" r="8255" b="0"/>
            <wp:wrapSquare wrapText="bothSides"/>
            <wp:docPr id="1" name="Picture 1" descr="A diagram of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truc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92195" cy="2876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E6BB3A1" wp14:editId="42E4E75F">
            <wp:simplePos x="0" y="0"/>
            <wp:positionH relativeFrom="margin">
              <wp:posOffset>2971165</wp:posOffset>
            </wp:positionH>
            <wp:positionV relativeFrom="paragraph">
              <wp:posOffset>8255</wp:posOffset>
            </wp:positionV>
            <wp:extent cx="3381375" cy="3450590"/>
            <wp:effectExtent l="0" t="0" r="9525" b="0"/>
            <wp:wrapSquare wrapText="bothSides"/>
            <wp:docPr id="3" name="Picture 3" descr="A diagram of a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bu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81375" cy="3450590"/>
                    </a:xfrm>
                    <a:prstGeom prst="rect">
                      <a:avLst/>
                    </a:prstGeom>
                  </pic:spPr>
                </pic:pic>
              </a:graphicData>
            </a:graphic>
            <wp14:sizeRelH relativeFrom="page">
              <wp14:pctWidth>0</wp14:pctWidth>
            </wp14:sizeRelH>
            <wp14:sizeRelV relativeFrom="page">
              <wp14:pctHeight>0</wp14:pctHeight>
            </wp14:sizeRelV>
          </wp:anchor>
        </w:drawing>
      </w:r>
    </w:p>
    <w:p w14:paraId="0EC195FC" w14:textId="72CBD177" w:rsidR="00FD441A" w:rsidRDefault="00FD441A" w:rsidP="00FD441A">
      <w:pPr>
        <w:jc w:val="center"/>
      </w:pPr>
    </w:p>
    <w:p w14:paraId="551CD427" w14:textId="1D3A44F8" w:rsidR="002B7169" w:rsidRDefault="002B7169" w:rsidP="00FD441A">
      <w:pPr>
        <w:jc w:val="center"/>
      </w:pPr>
    </w:p>
    <w:p w14:paraId="549B238E" w14:textId="201F39E4" w:rsidR="008B70B6" w:rsidRDefault="008B70B6" w:rsidP="00FD441A">
      <w:pPr>
        <w:jc w:val="center"/>
      </w:pPr>
    </w:p>
    <w:p w14:paraId="52E2E187" w14:textId="0799DA4E" w:rsidR="008B70B6" w:rsidRDefault="008B70B6" w:rsidP="002B7169">
      <w:pPr>
        <w:rPr>
          <w:color w:val="FF0000"/>
        </w:rPr>
      </w:pPr>
    </w:p>
    <w:p w14:paraId="12E50B66" w14:textId="77777777" w:rsidR="008A40D0" w:rsidRDefault="008A40D0" w:rsidP="002B7169">
      <w:pPr>
        <w:rPr>
          <w:color w:val="FF0000"/>
        </w:rPr>
      </w:pPr>
    </w:p>
    <w:p w14:paraId="3F9CE299" w14:textId="77777777" w:rsidR="008A40D0" w:rsidRDefault="008A40D0" w:rsidP="002B7169">
      <w:pPr>
        <w:rPr>
          <w:color w:val="FF0000"/>
        </w:rPr>
      </w:pPr>
    </w:p>
    <w:p w14:paraId="0E62D5FC" w14:textId="0C13D266" w:rsidR="00340D71" w:rsidRPr="00340D71" w:rsidRDefault="00340D71" w:rsidP="00340D71"/>
    <w:p w14:paraId="0A856EA2" w14:textId="77777777" w:rsidR="00A8566E" w:rsidRDefault="00A8566E" w:rsidP="00F843C5">
      <w:r>
        <w:t xml:space="preserve">Dedicated BEV Bay minimum requirements: </w:t>
      </w:r>
    </w:p>
    <w:p w14:paraId="3BF1ED2E" w14:textId="77777777" w:rsidR="00A8566E" w:rsidRDefault="00A8566E" w:rsidP="00F843C5">
      <w:pPr>
        <w:pStyle w:val="ListParagraph"/>
        <w:numPr>
          <w:ilvl w:val="0"/>
          <w:numId w:val="21"/>
        </w:numPr>
      </w:pPr>
      <w:r>
        <w:t>Clean and area free of oil and other contaminants</w:t>
      </w:r>
    </w:p>
    <w:p w14:paraId="4B24DD9E" w14:textId="77777777" w:rsidR="00A8566E" w:rsidRDefault="00A8566E" w:rsidP="00F843C5">
      <w:pPr>
        <w:pStyle w:val="ListParagraph"/>
        <w:numPr>
          <w:ilvl w:val="0"/>
          <w:numId w:val="21"/>
        </w:numPr>
      </w:pPr>
      <w:r>
        <w:t>Ability to access all sides of the vehicle due accommodate different battery configurations.</w:t>
      </w:r>
    </w:p>
    <w:p w14:paraId="6056E36B" w14:textId="77777777" w:rsidR="00A8566E" w:rsidRDefault="00A8566E" w:rsidP="00F843C5">
      <w:pPr>
        <w:pStyle w:val="ListParagraph"/>
        <w:numPr>
          <w:ilvl w:val="0"/>
          <w:numId w:val="21"/>
        </w:numPr>
      </w:pPr>
      <w:r>
        <w:t xml:space="preserve">Ability to remove a vehicle form the bay safely and quickly in an emergency/rapid removal. </w:t>
      </w:r>
    </w:p>
    <w:p w14:paraId="005F64BB" w14:textId="77777777" w:rsidR="00A8566E" w:rsidRDefault="00A8566E" w:rsidP="00F843C5">
      <w:pPr>
        <w:pStyle w:val="ListParagraph"/>
        <w:numPr>
          <w:ilvl w:val="0"/>
          <w:numId w:val="21"/>
        </w:numPr>
      </w:pPr>
      <w:r>
        <w:t xml:space="preserve">Designated area outside service shop for vehicle that has been evacuated. </w:t>
      </w:r>
    </w:p>
    <w:p w14:paraId="5C67A4BC" w14:textId="77777777" w:rsidR="00904C3D" w:rsidRDefault="00904C3D" w:rsidP="00904C3D">
      <w:pPr>
        <w:pStyle w:val="ListParagraph"/>
        <w:numPr>
          <w:ilvl w:val="0"/>
          <w:numId w:val="21"/>
        </w:numPr>
      </w:pPr>
      <w:r>
        <w:t>Quality / condition of bay environment – not cluttered/ clean.</w:t>
      </w:r>
    </w:p>
    <w:p w14:paraId="4DDE18BB" w14:textId="54F34692" w:rsidR="00904C3D" w:rsidRDefault="00904C3D" w:rsidP="00904C3D">
      <w:pPr>
        <w:pStyle w:val="ListParagraph"/>
        <w:numPr>
          <w:ilvl w:val="1"/>
          <w:numId w:val="21"/>
        </w:numPr>
      </w:pPr>
      <w:r>
        <w:t xml:space="preserve">Ensure that </w:t>
      </w:r>
      <w:r w:rsidRPr="007221B2">
        <w:t>workshop equipment</w:t>
      </w:r>
      <w:r>
        <w:t xml:space="preserve"> is also secured</w:t>
      </w:r>
      <w:r w:rsidRPr="007221B2">
        <w:t xml:space="preserve"> such as handling equipment, cables and pipes above workspace, separating walls and other peripheral equipment around the workspace is kept clean on a regular basis. </w:t>
      </w:r>
    </w:p>
    <w:p w14:paraId="5DD7E94F" w14:textId="77777777" w:rsidR="008255D8" w:rsidRDefault="008255D8" w:rsidP="00EA6A44"/>
    <w:p w14:paraId="44367177" w14:textId="769F71A6" w:rsidR="00EA6A44" w:rsidRDefault="00EA6A44" w:rsidP="00EA6A44">
      <w:r>
        <w:t>Safety equipment</w:t>
      </w:r>
      <w:r w:rsidR="00FD2C22">
        <w:t xml:space="preserve"> &amp; essential </w:t>
      </w:r>
      <w:r w:rsidR="00A43D79">
        <w:t>BEV tools</w:t>
      </w:r>
      <w:r w:rsidR="007C712B">
        <w:t xml:space="preserve"> </w:t>
      </w:r>
      <w:r w:rsidR="004567D8">
        <w:t xml:space="preserve">in </w:t>
      </w:r>
      <w:r w:rsidR="00007D8B">
        <w:t>proximity</w:t>
      </w:r>
      <w:r w:rsidR="007C712B">
        <w:t xml:space="preserve"> to service</w:t>
      </w:r>
      <w:r>
        <w:t xml:space="preserve"> </w:t>
      </w:r>
      <w:r w:rsidR="0021490F">
        <w:t>bay</w:t>
      </w:r>
      <w:r w:rsidR="00F843C5">
        <w:t>:</w:t>
      </w:r>
    </w:p>
    <w:p w14:paraId="67DE1932" w14:textId="05CCE894" w:rsidR="006E3198" w:rsidRDefault="006E3198" w:rsidP="00EA6A44"/>
    <w:p w14:paraId="38F8C1E0" w14:textId="77777777" w:rsidR="000D0870" w:rsidRDefault="000D0870" w:rsidP="000D0870">
      <w:pPr>
        <w:pStyle w:val="ListParagraph"/>
        <w:numPr>
          <w:ilvl w:val="0"/>
          <w:numId w:val="28"/>
        </w:numPr>
      </w:pPr>
      <w:r>
        <w:t>Equipment located in or around bay.</w:t>
      </w:r>
    </w:p>
    <w:p w14:paraId="3A327FFA" w14:textId="77777777" w:rsidR="000D0870" w:rsidRDefault="000D0870" w:rsidP="000D0870">
      <w:pPr>
        <w:pStyle w:val="ListParagraph"/>
        <w:numPr>
          <w:ilvl w:val="1"/>
          <w:numId w:val="28"/>
        </w:numPr>
      </w:pPr>
      <w:r>
        <w:t>Charger</w:t>
      </w:r>
    </w:p>
    <w:p w14:paraId="3E645CE2" w14:textId="77777777" w:rsidR="000D0870" w:rsidRDefault="000D0870" w:rsidP="000D0870">
      <w:pPr>
        <w:pStyle w:val="ListParagraph"/>
        <w:numPr>
          <w:ilvl w:val="2"/>
          <w:numId w:val="28"/>
        </w:numPr>
      </w:pPr>
      <w:r>
        <w:t>Recommended to have a stationary charger located in the bay to be used for both diagnostics and service of BEV’s.</w:t>
      </w:r>
    </w:p>
    <w:p w14:paraId="2B4C1362" w14:textId="77777777" w:rsidR="000D0870" w:rsidRDefault="000D0870" w:rsidP="000D0870">
      <w:pPr>
        <w:pStyle w:val="ListParagraph"/>
        <w:numPr>
          <w:ilvl w:val="2"/>
          <w:numId w:val="28"/>
        </w:numPr>
      </w:pPr>
      <w:r>
        <w:t>If a stationary charger cannot be implemented, you must have the ability to have a mobile charger in the BEV bay.</w:t>
      </w:r>
    </w:p>
    <w:p w14:paraId="209062CE" w14:textId="77777777" w:rsidR="000D0870" w:rsidRDefault="000D0870" w:rsidP="000D0870">
      <w:pPr>
        <w:pStyle w:val="ListParagraph"/>
        <w:numPr>
          <w:ilvl w:val="1"/>
          <w:numId w:val="28"/>
        </w:numPr>
      </w:pPr>
      <w:r>
        <w:t>PPE</w:t>
      </w:r>
    </w:p>
    <w:p w14:paraId="5E2B4842" w14:textId="33476FFC" w:rsidR="000D0870" w:rsidRDefault="000D0870" w:rsidP="000D0870">
      <w:pPr>
        <w:pStyle w:val="ListParagraph"/>
        <w:numPr>
          <w:ilvl w:val="2"/>
          <w:numId w:val="28"/>
        </w:numPr>
      </w:pPr>
      <w:r>
        <w:t xml:space="preserve">Shepherds hook </w:t>
      </w:r>
    </w:p>
    <w:p w14:paraId="3D7FFA7F" w14:textId="5C3CFE56" w:rsidR="000D0870" w:rsidRPr="00B9150A" w:rsidRDefault="00AA5A4E" w:rsidP="000D0870">
      <w:pPr>
        <w:pStyle w:val="ListParagraph"/>
        <w:numPr>
          <w:ilvl w:val="2"/>
          <w:numId w:val="28"/>
        </w:numPr>
      </w:pPr>
      <w:r w:rsidRPr="00B9150A">
        <w:t>Lockout</w:t>
      </w:r>
      <w:r w:rsidR="000D0870" w:rsidRPr="00B9150A">
        <w:t xml:space="preserve"> Tag out box and equipment dedicated to bay and configured for EV vehicles.</w:t>
      </w:r>
    </w:p>
    <w:p w14:paraId="71B9B0E7" w14:textId="77777777" w:rsidR="000D0870" w:rsidRPr="00B9150A" w:rsidRDefault="000D0870" w:rsidP="000D0870">
      <w:pPr>
        <w:pStyle w:val="ListParagraph"/>
        <w:numPr>
          <w:ilvl w:val="3"/>
          <w:numId w:val="28"/>
        </w:numPr>
      </w:pPr>
      <w:r w:rsidRPr="00B9150A">
        <w:t>Lockout Tag Out Box should be large enough to contain all battery fuses and MSD’s.</w:t>
      </w:r>
    </w:p>
    <w:p w14:paraId="7BC474CB" w14:textId="77777777" w:rsidR="000D0870" w:rsidRPr="00B9150A" w:rsidRDefault="000D0870" w:rsidP="000D0870">
      <w:pPr>
        <w:pStyle w:val="ListParagraph"/>
        <w:numPr>
          <w:ilvl w:val="2"/>
          <w:numId w:val="28"/>
        </w:numPr>
      </w:pPr>
      <w:r w:rsidRPr="00B9150A">
        <w:t>Other Electrical Safety equipment, when applicable</w:t>
      </w:r>
    </w:p>
    <w:p w14:paraId="3AC178B9" w14:textId="77777777" w:rsidR="000D0870" w:rsidRPr="00B9150A" w:rsidRDefault="000D0870" w:rsidP="000D0870">
      <w:pPr>
        <w:pStyle w:val="ListParagraph"/>
        <w:numPr>
          <w:ilvl w:val="3"/>
          <w:numId w:val="28"/>
        </w:numPr>
      </w:pPr>
      <w:r w:rsidRPr="00B9150A">
        <w:t>Gloves</w:t>
      </w:r>
    </w:p>
    <w:p w14:paraId="2B41171E" w14:textId="77777777" w:rsidR="000D0870" w:rsidRPr="00B9150A" w:rsidRDefault="000D0870" w:rsidP="000D0870">
      <w:pPr>
        <w:pStyle w:val="ListParagraph"/>
        <w:numPr>
          <w:ilvl w:val="3"/>
          <w:numId w:val="28"/>
        </w:numPr>
      </w:pPr>
      <w:r w:rsidRPr="00B9150A">
        <w:t>Glove Inflators</w:t>
      </w:r>
    </w:p>
    <w:p w14:paraId="7B209F6E" w14:textId="3A17D75B" w:rsidR="000D0870" w:rsidRPr="00B9150A" w:rsidRDefault="000D0870" w:rsidP="000D0870">
      <w:pPr>
        <w:pStyle w:val="ListParagraph"/>
        <w:numPr>
          <w:ilvl w:val="3"/>
          <w:numId w:val="28"/>
        </w:numPr>
      </w:pPr>
      <w:r w:rsidRPr="00B9150A">
        <w:t xml:space="preserve">Mat for working on vehicle while </w:t>
      </w:r>
      <w:r w:rsidR="00AA5A4E" w:rsidRPr="00B9150A">
        <w:t>lying</w:t>
      </w:r>
      <w:r w:rsidRPr="00B9150A">
        <w:t xml:space="preserve"> on the ground.</w:t>
      </w:r>
    </w:p>
    <w:p w14:paraId="2D912E61" w14:textId="438F6203" w:rsidR="000D0870" w:rsidRPr="00B9150A" w:rsidRDefault="000D0870" w:rsidP="000D0870">
      <w:pPr>
        <w:pStyle w:val="ListParagraph"/>
        <w:numPr>
          <w:ilvl w:val="1"/>
          <w:numId w:val="28"/>
        </w:numPr>
      </w:pPr>
      <w:r w:rsidRPr="00B9150A">
        <w:t>Signage identifyin</w:t>
      </w:r>
      <w:r w:rsidR="00375AAF">
        <w:t>g</w:t>
      </w:r>
      <w:r w:rsidRPr="00B9150A">
        <w:t xml:space="preserve"> inside of the service bay</w:t>
      </w:r>
      <w:r w:rsidR="00375AAF">
        <w:t xml:space="preserve"> or</w:t>
      </w:r>
      <w:r w:rsidRPr="00B9150A">
        <w:t xml:space="preserve"> quarantined </w:t>
      </w:r>
      <w:r w:rsidR="00AA5A4E" w:rsidRPr="00B9150A">
        <w:t>area.</w:t>
      </w:r>
    </w:p>
    <w:p w14:paraId="4D3D5F36" w14:textId="70FAA001" w:rsidR="000D0870" w:rsidRPr="00B9150A" w:rsidRDefault="000D0870" w:rsidP="00B00551">
      <w:pPr>
        <w:pStyle w:val="ListParagraph"/>
        <w:numPr>
          <w:ilvl w:val="2"/>
          <w:numId w:val="28"/>
        </w:numPr>
      </w:pPr>
      <w:r w:rsidRPr="00B9150A">
        <w:t xml:space="preserve">BEV </w:t>
      </w:r>
      <w:r w:rsidR="00B00551">
        <w:t xml:space="preserve">Safety Barrier </w:t>
      </w:r>
      <w:r w:rsidRPr="00B9150A">
        <w:t xml:space="preserve">Clearance zone around vehicle – it references space around the vehicle and not specific distance. Generally acceptable space around vehicle is 3 feet. </w:t>
      </w:r>
      <w:r w:rsidR="0086707B">
        <w:t>S</w:t>
      </w:r>
      <w:r w:rsidRPr="00B9150A">
        <w:t>how</w:t>
      </w:r>
      <w:r w:rsidR="0086707B">
        <w:t>n</w:t>
      </w:r>
      <w:r w:rsidRPr="00B9150A">
        <w:t xml:space="preserve"> in yellow in charts 2 and 3 above. </w:t>
      </w:r>
    </w:p>
    <w:p w14:paraId="467A83E4" w14:textId="7F9C5181" w:rsidR="000D0870" w:rsidRPr="00B9150A" w:rsidRDefault="000D0870" w:rsidP="000D0870">
      <w:pPr>
        <w:pStyle w:val="ListParagraph"/>
        <w:numPr>
          <w:ilvl w:val="2"/>
          <w:numId w:val="28"/>
        </w:numPr>
      </w:pPr>
      <w:r w:rsidRPr="00B9150A">
        <w:t xml:space="preserve">Properly </w:t>
      </w:r>
      <w:r w:rsidR="0086707B">
        <w:t>identifies</w:t>
      </w:r>
      <w:r w:rsidRPr="00B9150A">
        <w:t xml:space="preserve"> and </w:t>
      </w:r>
      <w:r w:rsidR="0086707B">
        <w:t>informs</w:t>
      </w:r>
      <w:r w:rsidRPr="00B9150A">
        <w:t xml:space="preserve"> personnel </w:t>
      </w:r>
      <w:r w:rsidR="006B7CDD">
        <w:t>/</w:t>
      </w:r>
      <w:r w:rsidRPr="00B9150A">
        <w:t xml:space="preserve"> first responders of the type of vehicle in for repair.</w:t>
      </w:r>
    </w:p>
    <w:p w14:paraId="7CE89336" w14:textId="2705CAF8" w:rsidR="000D0870" w:rsidRPr="00B9150A" w:rsidRDefault="000D0870" w:rsidP="000D0870">
      <w:pPr>
        <w:pStyle w:val="ListParagraph"/>
        <w:numPr>
          <w:ilvl w:val="2"/>
          <w:numId w:val="28"/>
        </w:numPr>
      </w:pPr>
      <w:r w:rsidRPr="00B9150A">
        <w:t xml:space="preserve">Examples of </w:t>
      </w:r>
      <w:r w:rsidR="005551FA">
        <w:t>inform</w:t>
      </w:r>
      <w:r w:rsidR="00E71981">
        <w:t xml:space="preserve">ation on </w:t>
      </w:r>
      <w:r w:rsidRPr="00B9150A">
        <w:t>signs are:</w:t>
      </w:r>
    </w:p>
    <w:p w14:paraId="016473A9" w14:textId="77777777" w:rsidR="000D0870" w:rsidRPr="00B9150A" w:rsidRDefault="000D0870" w:rsidP="000D0870">
      <w:pPr>
        <w:pStyle w:val="ListParagraph"/>
        <w:numPr>
          <w:ilvl w:val="3"/>
          <w:numId w:val="28"/>
        </w:numPr>
      </w:pPr>
      <w:r w:rsidRPr="00B9150A">
        <w:t>Work on energized or live circuits, e.g., batteries</w:t>
      </w:r>
    </w:p>
    <w:p w14:paraId="05B5C362" w14:textId="0B6CDC02" w:rsidR="000D0870" w:rsidRPr="00B9150A" w:rsidRDefault="00E71981" w:rsidP="000D0870">
      <w:pPr>
        <w:pStyle w:val="ListParagraph"/>
        <w:numPr>
          <w:ilvl w:val="3"/>
          <w:numId w:val="28"/>
        </w:numPr>
      </w:pPr>
      <w:r>
        <w:t>Name of w</w:t>
      </w:r>
      <w:r w:rsidR="000D0870" w:rsidRPr="00B9150A">
        <w:t xml:space="preserve">ho is responsible for the work on the vehicle or </w:t>
      </w:r>
      <w:r w:rsidR="001E04E1" w:rsidRPr="00B9150A">
        <w:t>battery.</w:t>
      </w:r>
    </w:p>
    <w:p w14:paraId="291547CB" w14:textId="75BBE7B4" w:rsidR="000D0870" w:rsidRPr="00B9150A" w:rsidRDefault="000D0870" w:rsidP="000D0870">
      <w:pPr>
        <w:pStyle w:val="ListParagraph"/>
        <w:numPr>
          <w:ilvl w:val="3"/>
          <w:numId w:val="28"/>
        </w:numPr>
      </w:pPr>
      <w:r w:rsidRPr="00B9150A">
        <w:t xml:space="preserve">Inform </w:t>
      </w:r>
      <w:r w:rsidR="00E71981">
        <w:t>on the</w:t>
      </w:r>
      <w:r w:rsidRPr="00B9150A">
        <w:t xml:space="preserve"> cleanliness </w:t>
      </w:r>
      <w:r w:rsidR="00E71981">
        <w:t>of</w:t>
      </w:r>
      <w:r w:rsidRPr="00B9150A">
        <w:t xml:space="preserve"> the work </w:t>
      </w:r>
      <w:r w:rsidR="00440E62" w:rsidRPr="00B9150A">
        <w:t>area</w:t>
      </w:r>
      <w:r w:rsidR="003827DD">
        <w:t>.</w:t>
      </w:r>
    </w:p>
    <w:p w14:paraId="525AAAB6" w14:textId="44B4D190" w:rsidR="000D0870" w:rsidRPr="00B9150A" w:rsidRDefault="000D0870" w:rsidP="000D0870">
      <w:pPr>
        <w:pStyle w:val="ListParagraph"/>
        <w:numPr>
          <w:ilvl w:val="3"/>
          <w:numId w:val="28"/>
        </w:numPr>
      </w:pPr>
      <w:r w:rsidRPr="00B9150A">
        <w:t>Inform unauthorized personnel to keep out</w:t>
      </w:r>
      <w:r w:rsidR="003827DD">
        <w:t>.</w:t>
      </w:r>
    </w:p>
    <w:p w14:paraId="7B53E0B7" w14:textId="77777777" w:rsidR="000D0870" w:rsidRPr="00B9150A" w:rsidRDefault="000D0870" w:rsidP="000D0870">
      <w:pPr>
        <w:pStyle w:val="ListParagraph"/>
        <w:numPr>
          <w:ilvl w:val="3"/>
          <w:numId w:val="28"/>
        </w:numPr>
      </w:pPr>
      <w:r w:rsidRPr="00B9150A">
        <w:t>Danger-High Voltage</w:t>
      </w:r>
    </w:p>
    <w:p w14:paraId="456B56F2" w14:textId="4705E6F2" w:rsidR="00B354C3" w:rsidRDefault="000D0870" w:rsidP="000D0870">
      <w:pPr>
        <w:pStyle w:val="ListParagraph"/>
        <w:numPr>
          <w:ilvl w:val="2"/>
          <w:numId w:val="28"/>
        </w:numPr>
      </w:pPr>
      <w:r w:rsidRPr="00B9150A">
        <w:t>For examples of exact signage that relates to Safety in working with High Voltage reference your local OSHA guidelines. – insert quick link</w:t>
      </w:r>
    </w:p>
    <w:p w14:paraId="058A830B" w14:textId="5A2A7254" w:rsidR="00375AAF" w:rsidRDefault="00483805" w:rsidP="00375AAF">
      <w:pPr>
        <w:pStyle w:val="ListParagraph"/>
        <w:numPr>
          <w:ilvl w:val="1"/>
          <w:numId w:val="28"/>
        </w:numPr>
      </w:pPr>
      <w:r>
        <w:t xml:space="preserve">Signage identifying outside of the service bay or quarantined </w:t>
      </w:r>
      <w:r w:rsidR="00440E62">
        <w:t>area.</w:t>
      </w:r>
    </w:p>
    <w:p w14:paraId="7D21F4A9" w14:textId="61FA159A" w:rsidR="00483805" w:rsidRPr="00B9150A" w:rsidRDefault="00054764" w:rsidP="00483805">
      <w:pPr>
        <w:pStyle w:val="ListParagraph"/>
        <w:numPr>
          <w:ilvl w:val="2"/>
          <w:numId w:val="28"/>
        </w:numPr>
      </w:pPr>
      <w:r w:rsidRPr="00B9150A">
        <w:t>When a vehicle is in the workshop, apply signs on the work bay door(s). This is to inform the local first responders in case of accident.</w:t>
      </w:r>
    </w:p>
    <w:p w14:paraId="0A5F919A" w14:textId="77777777" w:rsidR="00B354C3" w:rsidRDefault="00B354C3" w:rsidP="00B354C3">
      <w:pPr>
        <w:ind w:left="2520"/>
      </w:pPr>
    </w:p>
    <w:p w14:paraId="1A90AD69" w14:textId="0F20EC00" w:rsidR="001D47C6" w:rsidRPr="00117D1E" w:rsidRDefault="00D00449" w:rsidP="006C6A6C">
      <w:pPr>
        <w:pStyle w:val="ListParagraph"/>
        <w:numPr>
          <w:ilvl w:val="0"/>
          <w:numId w:val="22"/>
        </w:numPr>
      </w:pPr>
      <w:r>
        <w:t>Equipment Recommended</w:t>
      </w:r>
      <w:r w:rsidR="0055462B">
        <w:t xml:space="preserve"> in or</w:t>
      </w:r>
      <w:r>
        <w:t xml:space="preserve"> near Service Bay</w:t>
      </w:r>
    </w:p>
    <w:p w14:paraId="211C30AC" w14:textId="4C626D57" w:rsidR="007223A3" w:rsidRPr="00A70215" w:rsidRDefault="0064151E" w:rsidP="008B11B2">
      <w:pPr>
        <w:pStyle w:val="ListParagraph"/>
        <w:numPr>
          <w:ilvl w:val="1"/>
          <w:numId w:val="22"/>
        </w:numPr>
      </w:pPr>
      <w:r w:rsidRPr="00A70215">
        <w:t>First Aid Equipment</w:t>
      </w:r>
    </w:p>
    <w:p w14:paraId="3343E075" w14:textId="765AFE65" w:rsidR="00A70215" w:rsidRPr="00A70215" w:rsidRDefault="00A70215" w:rsidP="00A70215">
      <w:pPr>
        <w:pStyle w:val="ListParagraph"/>
        <w:numPr>
          <w:ilvl w:val="2"/>
          <w:numId w:val="22"/>
        </w:numPr>
      </w:pPr>
      <w:r w:rsidRPr="00A70215">
        <w:t>Defibrillator</w:t>
      </w:r>
    </w:p>
    <w:p w14:paraId="1799B013" w14:textId="2EC718CA" w:rsidR="00FB5D09" w:rsidRDefault="001B0D4F" w:rsidP="002A3833">
      <w:pPr>
        <w:pStyle w:val="ListParagraph"/>
        <w:numPr>
          <w:ilvl w:val="1"/>
          <w:numId w:val="22"/>
        </w:numPr>
      </w:pPr>
      <w:r w:rsidRPr="00E35CED">
        <w:t>Designated tooling spec</w:t>
      </w:r>
      <w:r w:rsidR="00B73CC7" w:rsidRPr="00E35CED">
        <w:t xml:space="preserve">ific for </w:t>
      </w:r>
      <w:r w:rsidR="006748A6" w:rsidRPr="00E35CED">
        <w:t>BEV Servicing vehicles only (</w:t>
      </w:r>
      <w:r w:rsidR="00022317" w:rsidRPr="00E35CED">
        <w:t>i.e.,</w:t>
      </w:r>
      <w:r w:rsidR="006748A6" w:rsidRPr="00E35CED">
        <w:t xml:space="preserve"> HVAC</w:t>
      </w:r>
      <w:r w:rsidR="003453EF" w:rsidRPr="00E35CED">
        <w:t xml:space="preserve"> recovery tool</w:t>
      </w:r>
      <w:r w:rsidR="00631029">
        <w:t>, 4 Wheel Vehicle Lifts</w:t>
      </w:r>
      <w:r w:rsidR="003453EF" w:rsidRPr="00E35CED">
        <w:t>)</w:t>
      </w:r>
      <w:r w:rsidR="0055462B">
        <w:t>. This will be described in greater detail below.</w:t>
      </w:r>
    </w:p>
    <w:p w14:paraId="7CDCB479" w14:textId="57785A7B" w:rsidR="002A3833" w:rsidRDefault="002A3833" w:rsidP="002A3833">
      <w:pPr>
        <w:pStyle w:val="ListParagraph"/>
        <w:numPr>
          <w:ilvl w:val="1"/>
          <w:numId w:val="22"/>
        </w:numPr>
      </w:pPr>
      <w:r>
        <w:t>Designated Work Bench in Service Bay for High Voltage Electric work</w:t>
      </w:r>
    </w:p>
    <w:p w14:paraId="4C4088C2" w14:textId="44635D6B" w:rsidR="002A3833" w:rsidRDefault="002A3833" w:rsidP="002A3833">
      <w:pPr>
        <w:pStyle w:val="ListParagraph"/>
        <w:numPr>
          <w:ilvl w:val="2"/>
          <w:numId w:val="22"/>
        </w:numPr>
      </w:pPr>
      <w:r>
        <w:t xml:space="preserve">Equipped with rubber safety mat with </w:t>
      </w:r>
      <w:r w:rsidR="00440E62" w:rsidRPr="00440E62">
        <w:t>Class 4</w:t>
      </w:r>
      <w:r w:rsidRPr="00440E62">
        <w:t xml:space="preserve"> </w:t>
      </w:r>
      <w:r w:rsidR="009D2A45" w:rsidRPr="00440E62">
        <w:t>rating</w:t>
      </w:r>
      <w:r w:rsidR="009D2A45">
        <w:t>.</w:t>
      </w:r>
    </w:p>
    <w:p w14:paraId="3F1D1E91" w14:textId="7C713F5D" w:rsidR="009114CD" w:rsidRDefault="00E423E4" w:rsidP="00C57D92">
      <w:pPr>
        <w:pStyle w:val="ListParagraph"/>
        <w:numPr>
          <w:ilvl w:val="0"/>
          <w:numId w:val="22"/>
        </w:numPr>
      </w:pPr>
      <w:r>
        <w:t>Battery repair</w:t>
      </w:r>
      <w:r w:rsidR="008C63FD">
        <w:t xml:space="preserve"> area </w:t>
      </w:r>
    </w:p>
    <w:p w14:paraId="59FC5D50" w14:textId="0D23203C" w:rsidR="00E04910" w:rsidRDefault="00E04910" w:rsidP="009114CD">
      <w:pPr>
        <w:pStyle w:val="ListParagraph"/>
        <w:numPr>
          <w:ilvl w:val="1"/>
          <w:numId w:val="22"/>
        </w:numPr>
      </w:pPr>
      <w:r>
        <w:t>Reference OEM specifications related to battery repair area</w:t>
      </w:r>
      <w:r w:rsidR="00CE63BC">
        <w:t xml:space="preserve"> as each OEM may have different requirements.</w:t>
      </w:r>
    </w:p>
    <w:p w14:paraId="5DE7FF30" w14:textId="00E8733D" w:rsidR="00E43C9E" w:rsidRDefault="009114CD" w:rsidP="002A3833">
      <w:pPr>
        <w:pStyle w:val="ListParagraph"/>
        <w:numPr>
          <w:ilvl w:val="1"/>
          <w:numId w:val="22"/>
        </w:numPr>
      </w:pPr>
      <w:r>
        <w:t>Should not be located</w:t>
      </w:r>
      <w:r w:rsidR="008C4323">
        <w:t xml:space="preserve"> next area where grinding</w:t>
      </w:r>
      <w:r>
        <w:t xml:space="preserve"> or potential contaminants may enter the workspace.</w:t>
      </w:r>
    </w:p>
    <w:p w14:paraId="2442BF92" w14:textId="714B10FA" w:rsidR="004C39D7" w:rsidRPr="00EA6A44" w:rsidRDefault="004C39D7" w:rsidP="002A3833">
      <w:pPr>
        <w:pStyle w:val="ListParagraph"/>
        <w:numPr>
          <w:ilvl w:val="1"/>
          <w:numId w:val="22"/>
        </w:numPr>
      </w:pPr>
      <w:r>
        <w:t xml:space="preserve">Should follow minimum </w:t>
      </w:r>
      <w:r w:rsidR="00D406C8">
        <w:t>requirements set forth for BEV Service Bay.</w:t>
      </w:r>
    </w:p>
    <w:p w14:paraId="50D242C7" w14:textId="402332E8" w:rsidR="002F0E2F" w:rsidRPr="002F0E2F" w:rsidRDefault="002F0E2F" w:rsidP="002F0E2F"/>
    <w:p w14:paraId="4E580235" w14:textId="640AE116" w:rsidR="00DC2FFF" w:rsidRDefault="005B170F" w:rsidP="00D14DFC">
      <w:pPr>
        <w:pStyle w:val="Heading2"/>
        <w:rPr>
          <w:b/>
          <w:color w:val="auto"/>
          <w:sz w:val="22"/>
          <w:szCs w:val="22"/>
          <w:u w:val="single"/>
        </w:rPr>
      </w:pPr>
      <w:r>
        <w:rPr>
          <w:b/>
          <w:color w:val="auto"/>
          <w:sz w:val="22"/>
          <w:szCs w:val="22"/>
          <w:u w:val="single"/>
        </w:rPr>
        <w:t xml:space="preserve">BEV Specific </w:t>
      </w:r>
      <w:r w:rsidR="00E432B9" w:rsidRPr="00614806">
        <w:rPr>
          <w:b/>
          <w:color w:val="auto"/>
          <w:sz w:val="22"/>
          <w:szCs w:val="22"/>
          <w:u w:val="single"/>
        </w:rPr>
        <w:t>Tooling</w:t>
      </w:r>
    </w:p>
    <w:p w14:paraId="29335BC3" w14:textId="61808C2A" w:rsidR="003A30BC" w:rsidRDefault="003A30BC" w:rsidP="00513D3F"/>
    <w:p w14:paraId="201A5607" w14:textId="58400934" w:rsidR="00513D3F" w:rsidRDefault="005501AF" w:rsidP="00513D3F">
      <w:r>
        <w:t>Some examples</w:t>
      </w:r>
      <w:r w:rsidR="00D31A4A">
        <w:t xml:space="preserve"> based on OEM</w:t>
      </w:r>
      <w:r w:rsidR="00A0546D">
        <w:t xml:space="preserve"> guidelines include, </w:t>
      </w:r>
      <w:r>
        <w:t xml:space="preserve">but </w:t>
      </w:r>
      <w:r w:rsidR="00A0546D">
        <w:t xml:space="preserve">are </w:t>
      </w:r>
      <w:r>
        <w:t>not limited to:</w:t>
      </w:r>
    </w:p>
    <w:p w14:paraId="4846C595" w14:textId="77777777" w:rsidR="009114CD" w:rsidRPr="00513D3F" w:rsidRDefault="009114CD" w:rsidP="00513D3F"/>
    <w:p w14:paraId="35629963" w14:textId="5AA6D328" w:rsidR="00921325" w:rsidRDefault="00921325" w:rsidP="005501AF">
      <w:pPr>
        <w:pStyle w:val="ListParagraph"/>
        <w:numPr>
          <w:ilvl w:val="0"/>
          <w:numId w:val="21"/>
        </w:numPr>
      </w:pPr>
      <w:r>
        <w:t>Tooling and maintenance/inspection protocols for tools</w:t>
      </w:r>
      <w:r w:rsidR="00A72987">
        <w:t>.</w:t>
      </w:r>
    </w:p>
    <w:p w14:paraId="4233793A" w14:textId="681A759E" w:rsidR="008D5F46" w:rsidRDefault="008D5F46" w:rsidP="005501AF">
      <w:pPr>
        <w:pStyle w:val="ListParagraph"/>
        <w:numPr>
          <w:ilvl w:val="0"/>
          <w:numId w:val="21"/>
        </w:numPr>
      </w:pPr>
      <w:r>
        <w:t xml:space="preserve">Lock </w:t>
      </w:r>
      <w:r w:rsidR="005B7F94">
        <w:t xml:space="preserve">Out Tag Out </w:t>
      </w:r>
      <w:r w:rsidR="009114CD">
        <w:t>equipment.</w:t>
      </w:r>
      <w:r w:rsidR="001078D5">
        <w:t xml:space="preserve"> </w:t>
      </w:r>
      <w:r w:rsidR="008641DD" w:rsidRPr="00FC62C8">
        <w:rPr>
          <w:i/>
          <w:iCs/>
        </w:rPr>
        <w:t>(</w:t>
      </w:r>
      <w:r w:rsidR="00E7183B" w:rsidRPr="00FC62C8">
        <w:rPr>
          <w:i/>
          <w:iCs/>
        </w:rPr>
        <w:t xml:space="preserve">For </w:t>
      </w:r>
      <w:r w:rsidR="008641DD" w:rsidRPr="00FC62C8">
        <w:rPr>
          <w:i/>
          <w:iCs/>
        </w:rPr>
        <w:t>reference</w:t>
      </w:r>
      <w:r w:rsidR="00FC62C8" w:rsidRPr="00FC62C8">
        <w:rPr>
          <w:i/>
          <w:iCs/>
        </w:rPr>
        <w:t xml:space="preserve"> on procedure and practice, reference</w:t>
      </w:r>
      <w:r w:rsidR="008641DD" w:rsidRPr="00FC62C8">
        <w:rPr>
          <w:i/>
          <w:iCs/>
        </w:rPr>
        <w:t xml:space="preserve"> </w:t>
      </w:r>
      <w:r w:rsidR="001078D5" w:rsidRPr="00FC62C8">
        <w:rPr>
          <w:i/>
          <w:iCs/>
        </w:rPr>
        <w:t>RP543)</w:t>
      </w:r>
    </w:p>
    <w:p w14:paraId="7FE03B87" w14:textId="78A62F19" w:rsidR="00A72987" w:rsidRDefault="0030641F" w:rsidP="005501AF">
      <w:pPr>
        <w:pStyle w:val="ListParagraph"/>
        <w:numPr>
          <w:ilvl w:val="0"/>
          <w:numId w:val="21"/>
        </w:numPr>
      </w:pPr>
      <w:r>
        <w:t>Vehicle lifts</w:t>
      </w:r>
      <w:r w:rsidR="00D84CC5">
        <w:t xml:space="preserve"> </w:t>
      </w:r>
      <w:r w:rsidR="00C46A0F" w:rsidRPr="00C46A0F">
        <w:rPr>
          <w:i/>
          <w:iCs/>
        </w:rPr>
        <w:t>(For reference in properly lifting of vehicles, review RP1618)</w:t>
      </w:r>
    </w:p>
    <w:p w14:paraId="5463C97B" w14:textId="15306246" w:rsidR="009B4207" w:rsidRDefault="009B4207" w:rsidP="0030641F">
      <w:pPr>
        <w:pStyle w:val="ListParagraph"/>
        <w:numPr>
          <w:ilvl w:val="1"/>
          <w:numId w:val="21"/>
        </w:numPr>
      </w:pPr>
      <w:r>
        <w:t>Ensure that lifts appropriate for the equipment that will be serviced is installed.</w:t>
      </w:r>
    </w:p>
    <w:p w14:paraId="2FEEA56B" w14:textId="56DC16CE" w:rsidR="0030641F" w:rsidRDefault="0030641F" w:rsidP="009B4207">
      <w:pPr>
        <w:pStyle w:val="ListParagraph"/>
        <w:numPr>
          <w:ilvl w:val="2"/>
          <w:numId w:val="21"/>
        </w:numPr>
      </w:pPr>
      <w:r>
        <w:t>Some manufacture</w:t>
      </w:r>
      <w:r w:rsidR="006A3EF6">
        <w:t>rs require four-corner post lift</w:t>
      </w:r>
      <w:r w:rsidR="008D51CE">
        <w:t xml:space="preserve">s that </w:t>
      </w:r>
      <w:r w:rsidR="00FC26AD">
        <w:t>can lift</w:t>
      </w:r>
      <w:r w:rsidR="00EC38CC">
        <w:t xml:space="preserve"> a total of 56,000 to 64,000</w:t>
      </w:r>
      <w:r w:rsidR="005254E5">
        <w:t xml:space="preserve"> pounds (each post lift being capable of lifting</w:t>
      </w:r>
      <w:r w:rsidR="00196A69">
        <w:t xml:space="preserve"> 14,000 to 16,000 pounds)</w:t>
      </w:r>
    </w:p>
    <w:p w14:paraId="6B8653BD" w14:textId="6CFA1050" w:rsidR="00D12955" w:rsidRDefault="00D12955" w:rsidP="005501AF">
      <w:pPr>
        <w:pStyle w:val="ListParagraph"/>
        <w:numPr>
          <w:ilvl w:val="0"/>
          <w:numId w:val="21"/>
        </w:numPr>
      </w:pPr>
      <w:r>
        <w:t>Battery Pack Repair</w:t>
      </w:r>
      <w:r w:rsidR="00D1390C">
        <w:t xml:space="preserve">-reference OEM guidelines </w:t>
      </w:r>
      <w:r w:rsidR="003B6EB2">
        <w:t>if applicable</w:t>
      </w:r>
      <w:r w:rsidR="00C07FD0">
        <w:t xml:space="preserve">. </w:t>
      </w:r>
    </w:p>
    <w:p w14:paraId="7506AB35" w14:textId="2145B974" w:rsidR="00D4367F" w:rsidRDefault="00D4367F" w:rsidP="005501AF">
      <w:pPr>
        <w:pStyle w:val="ListParagraph"/>
        <w:numPr>
          <w:ilvl w:val="0"/>
          <w:numId w:val="21"/>
        </w:numPr>
      </w:pPr>
      <w:r>
        <w:t>Storage and moving of batteries</w:t>
      </w:r>
      <w:r w:rsidR="001939D6">
        <w:t xml:space="preserve"> (</w:t>
      </w:r>
      <w:r w:rsidR="002713FB">
        <w:t>i.e.,</w:t>
      </w:r>
      <w:r w:rsidR="001939D6">
        <w:t xml:space="preserve"> </w:t>
      </w:r>
      <w:r w:rsidR="001427AB">
        <w:t xml:space="preserve">composite </w:t>
      </w:r>
      <w:r w:rsidR="009E3487">
        <w:t xml:space="preserve">pallets, </w:t>
      </w:r>
      <w:r w:rsidR="00541242">
        <w:t>storage location</w:t>
      </w:r>
      <w:r w:rsidR="003C5AFD">
        <w:t xml:space="preserve">) </w:t>
      </w:r>
      <w:r w:rsidR="00193D95">
        <w:t xml:space="preserve">separate from service bay. </w:t>
      </w:r>
      <w:r>
        <w:t xml:space="preserve"> </w:t>
      </w:r>
    </w:p>
    <w:p w14:paraId="517E7FA1" w14:textId="4A20B299" w:rsidR="006943EF" w:rsidRDefault="006943EF" w:rsidP="005501AF">
      <w:pPr>
        <w:pStyle w:val="ListParagraph"/>
        <w:numPr>
          <w:ilvl w:val="0"/>
          <w:numId w:val="21"/>
        </w:numPr>
      </w:pPr>
      <w:r>
        <w:t>Batter</w:t>
      </w:r>
      <w:r w:rsidR="00744234">
        <w:t>y</w:t>
      </w:r>
      <w:r>
        <w:t xml:space="preserve"> specific </w:t>
      </w:r>
      <w:r w:rsidR="00573E6C">
        <w:t>lifting</w:t>
      </w:r>
      <w:r w:rsidR="00744234">
        <w:t xml:space="preserve"> equ</w:t>
      </w:r>
      <w:r w:rsidR="00F738D7">
        <w:t>ipment and designated</w:t>
      </w:r>
      <w:r w:rsidR="00573E6C">
        <w:t xml:space="preserve"> </w:t>
      </w:r>
      <w:r w:rsidR="00417FC2">
        <w:t>table</w:t>
      </w:r>
      <w:r w:rsidR="004967B6">
        <w:t xml:space="preserve"> or platform that can handle weight and servicing</w:t>
      </w:r>
      <w:r w:rsidR="00864BEB">
        <w:t>.</w:t>
      </w:r>
    </w:p>
    <w:p w14:paraId="109BBCC0" w14:textId="132BE695" w:rsidR="0016391B" w:rsidRDefault="005501AF" w:rsidP="00416430">
      <w:pPr>
        <w:pStyle w:val="ListParagraph"/>
        <w:numPr>
          <w:ilvl w:val="0"/>
          <w:numId w:val="21"/>
        </w:numPr>
      </w:pPr>
      <w:r>
        <w:t>Insulated tools</w:t>
      </w:r>
      <w:r w:rsidR="003A30BC">
        <w:t xml:space="preserve">. </w:t>
      </w:r>
    </w:p>
    <w:p w14:paraId="272ACFAD" w14:textId="221047DC" w:rsidR="00381C81" w:rsidRDefault="00381C81" w:rsidP="00416430">
      <w:pPr>
        <w:pStyle w:val="ListParagraph"/>
        <w:numPr>
          <w:ilvl w:val="0"/>
          <w:numId w:val="21"/>
        </w:numPr>
      </w:pPr>
      <w:r>
        <w:t xml:space="preserve">Proper Personal Protective Equipment (PPE) should be onsite. Reference </w:t>
      </w:r>
      <w:r w:rsidRPr="00527A13">
        <w:rPr>
          <w:color w:val="FF0000"/>
        </w:rPr>
        <w:t xml:space="preserve">RP </w:t>
      </w:r>
      <w:r w:rsidR="00527A13" w:rsidRPr="00527A13">
        <w:rPr>
          <w:color w:val="FF0000"/>
        </w:rPr>
        <w:t>16</w:t>
      </w:r>
      <w:r w:rsidRPr="00527A13">
        <w:rPr>
          <w:color w:val="FF0000"/>
        </w:rPr>
        <w:t xml:space="preserve">XX </w:t>
      </w:r>
      <w:r>
        <w:t>for PPE recommended practices.</w:t>
      </w:r>
    </w:p>
    <w:p w14:paraId="3211EAA7" w14:textId="77777777" w:rsidR="006E366B" w:rsidRPr="00416430" w:rsidRDefault="006E366B" w:rsidP="00416430"/>
    <w:p w14:paraId="1EE3BAF7" w14:textId="09D04C26" w:rsidR="00F202AB" w:rsidRPr="00614806" w:rsidRDefault="00561221" w:rsidP="008148CD">
      <w:pPr>
        <w:pStyle w:val="Heading2"/>
        <w:rPr>
          <w:b/>
          <w:color w:val="auto"/>
          <w:sz w:val="22"/>
          <w:szCs w:val="22"/>
          <w:u w:val="single"/>
        </w:rPr>
      </w:pPr>
      <w:r>
        <w:rPr>
          <w:b/>
          <w:color w:val="auto"/>
          <w:sz w:val="22"/>
          <w:szCs w:val="22"/>
          <w:u w:val="single"/>
        </w:rPr>
        <w:t>Bay Management &amp;</w:t>
      </w:r>
      <w:r w:rsidR="008148CD" w:rsidRPr="00614806">
        <w:rPr>
          <w:b/>
          <w:color w:val="auto"/>
          <w:sz w:val="22"/>
          <w:szCs w:val="22"/>
          <w:u w:val="single"/>
        </w:rPr>
        <w:t xml:space="preserve"> Compliance</w:t>
      </w:r>
    </w:p>
    <w:p w14:paraId="1D2140B4" w14:textId="63C1204C" w:rsidR="00E877BB" w:rsidRDefault="00E877BB" w:rsidP="00E877BB"/>
    <w:p w14:paraId="256422A5" w14:textId="77777777" w:rsidR="004B0353" w:rsidRDefault="004A20D4" w:rsidP="00983F73">
      <w:r>
        <w:t>Upon establishing a dedicated Battery Electric Vehicle (BEV) service bay, it is advisable to maintain a comprehensive inventory of all tools and equipment specific to the BEV service bay. This should be accompanied by safety protocols and illustrative diagrams.</w:t>
      </w:r>
      <w:r w:rsidR="00983F73">
        <w:t xml:space="preserve"> </w:t>
      </w:r>
    </w:p>
    <w:p w14:paraId="31958C41" w14:textId="77777777" w:rsidR="004B0353" w:rsidRDefault="004B0353" w:rsidP="00983F73"/>
    <w:p w14:paraId="32DCCB27" w14:textId="79D5737C" w:rsidR="003722CB" w:rsidRPr="00512485" w:rsidRDefault="000F4C65" w:rsidP="00983F73">
      <w:r w:rsidRPr="00512485">
        <w:t>The facility should ensure</w:t>
      </w:r>
      <w:r w:rsidR="001A433B" w:rsidRPr="00512485">
        <w:t xml:space="preserve"> there is </w:t>
      </w:r>
      <w:r w:rsidR="007F2B4E" w:rsidRPr="00512485">
        <w:t>a</w:t>
      </w:r>
      <w:r w:rsidR="00983F73" w:rsidRPr="00512485">
        <w:t>dherence to local Occupational Safety and Health Administration (OSHA) guidelines and</w:t>
      </w:r>
      <w:r w:rsidR="000D3F54" w:rsidRPr="00512485">
        <w:t>/or</w:t>
      </w:r>
      <w:r w:rsidR="00983F73" w:rsidRPr="00512485">
        <w:t xml:space="preserve"> local authorit</w:t>
      </w:r>
      <w:r w:rsidR="00735FB4" w:rsidRPr="00512485">
        <w:t>ies</w:t>
      </w:r>
      <w:r w:rsidR="00983F73" w:rsidRPr="00512485">
        <w:t xml:space="preserve"> having jurisdiction</w:t>
      </w:r>
      <w:r w:rsidR="001A433B" w:rsidRPr="00512485">
        <w:t xml:space="preserve">. </w:t>
      </w:r>
    </w:p>
    <w:p w14:paraId="1BE03E06" w14:textId="77777777" w:rsidR="003722CB" w:rsidRPr="00512485" w:rsidRDefault="003722CB" w:rsidP="00983F73"/>
    <w:p w14:paraId="4232D9AB" w14:textId="47791330" w:rsidR="00983F73" w:rsidRDefault="001A433B" w:rsidP="00983F73">
      <w:r w:rsidRPr="00512485">
        <w:t>It is</w:t>
      </w:r>
      <w:r w:rsidR="00983F73" w:rsidRPr="00512485">
        <w:t xml:space="preserve"> paramount during the safe inspection and validation of the functionality and condition of these tools and equipmen</w:t>
      </w:r>
      <w:r w:rsidR="00CF65E9" w:rsidRPr="00512485">
        <w:t>t that there is a scheduled review and standard</w:t>
      </w:r>
      <w:r w:rsidR="00983F73" w:rsidRPr="00512485">
        <w:t xml:space="preserve"> documentation</w:t>
      </w:r>
      <w:r w:rsidR="00CF65E9" w:rsidRPr="00512485">
        <w:t xml:space="preserve"> </w:t>
      </w:r>
      <w:r w:rsidR="00983F73" w:rsidRPr="00512485">
        <w:t>of these findings, on</w:t>
      </w:r>
      <w:r w:rsidR="00FC0829" w:rsidRPr="00512485">
        <w:t xml:space="preserve"> a regular s</w:t>
      </w:r>
      <w:r w:rsidR="00247682" w:rsidRPr="00512485">
        <w:t>cheduled</w:t>
      </w:r>
      <w:r w:rsidR="00983F73" w:rsidRPr="00512485">
        <w:t xml:space="preserve"> basis</w:t>
      </w:r>
      <w:r w:rsidR="00137B3B" w:rsidRPr="00512485">
        <w:t xml:space="preserve"> (</w:t>
      </w:r>
      <w:r w:rsidR="00E823BE" w:rsidRPr="00512485">
        <w:t>at least a monthly basis)</w:t>
      </w:r>
      <w:r w:rsidR="00CF65E9" w:rsidRPr="00512485">
        <w:t xml:space="preserve">. For any </w:t>
      </w:r>
      <w:r w:rsidR="004B0353" w:rsidRPr="00512485">
        <w:t>non-compliant</w:t>
      </w:r>
      <w:r w:rsidR="00CF65E9" w:rsidRPr="00512485">
        <w:t xml:space="preserve"> items, it is </w:t>
      </w:r>
      <w:r w:rsidR="004B0353" w:rsidRPr="00512485">
        <w:t>imperative that the noncompliance items found are taken care of before any servicing of any vehicles.</w:t>
      </w:r>
      <w:r w:rsidR="004B0353">
        <w:t xml:space="preserve"> </w:t>
      </w:r>
    </w:p>
    <w:p w14:paraId="181A91FE" w14:textId="33D54BBD" w:rsidR="004A20D4" w:rsidRDefault="004A20D4" w:rsidP="004A20D4"/>
    <w:p w14:paraId="4E5F6FB3" w14:textId="77777777" w:rsidR="004A20D4" w:rsidRDefault="004A20D4" w:rsidP="004A20D4"/>
    <w:p w14:paraId="2E88DD7D" w14:textId="68143604" w:rsidR="004A20D4" w:rsidRDefault="005A60C6" w:rsidP="004A20D4">
      <w:r w:rsidRPr="00D81E8D">
        <w:t xml:space="preserve">The recommended </w:t>
      </w:r>
      <w:r w:rsidR="00AA4000" w:rsidRPr="00D81E8D">
        <w:t xml:space="preserve">practices have been provided </w:t>
      </w:r>
      <w:r w:rsidR="00461DB6" w:rsidRPr="00D81E8D">
        <w:t>as</w:t>
      </w:r>
      <w:r w:rsidR="00AA4000" w:rsidRPr="00D81E8D">
        <w:t xml:space="preserve"> guidance</w:t>
      </w:r>
      <w:r w:rsidR="000E3219" w:rsidRPr="00D81E8D">
        <w:t xml:space="preserve"> for those </w:t>
      </w:r>
      <w:r w:rsidR="00D33534" w:rsidRPr="00D81E8D">
        <w:t>who are interested in hav</w:t>
      </w:r>
      <w:r w:rsidR="00433A13" w:rsidRPr="00D81E8D">
        <w:t>ing</w:t>
      </w:r>
      <w:r w:rsidR="00D33534" w:rsidRPr="00D81E8D">
        <w:t xml:space="preserve"> a BEV service bay within an existing </w:t>
      </w:r>
      <w:r w:rsidR="004F5B4B" w:rsidRPr="00D81E8D">
        <w:t xml:space="preserve">facility or a new construction. </w:t>
      </w:r>
      <w:r w:rsidR="00CE6885" w:rsidRPr="00D81E8D">
        <w:t xml:space="preserve">As </w:t>
      </w:r>
      <w:r w:rsidR="0095174B" w:rsidRPr="00D81E8D">
        <w:t>stated</w:t>
      </w:r>
      <w:r w:rsidR="00CE0E3C" w:rsidRPr="00D81E8D">
        <w:t xml:space="preserve"> </w:t>
      </w:r>
      <w:r w:rsidR="00CE6885" w:rsidRPr="00D81E8D">
        <w:t xml:space="preserve">in </w:t>
      </w:r>
      <w:r w:rsidR="001E1227" w:rsidRPr="00D81E8D">
        <w:t>this document</w:t>
      </w:r>
      <w:r w:rsidR="00CE6885" w:rsidRPr="00D81E8D">
        <w:t xml:space="preserve">, it is </w:t>
      </w:r>
      <w:r w:rsidR="0095174B" w:rsidRPr="00D81E8D">
        <w:t>imperative</w:t>
      </w:r>
      <w:r w:rsidR="00CE6885" w:rsidRPr="00D81E8D">
        <w:t xml:space="preserve"> to review your local</w:t>
      </w:r>
      <w:r w:rsidR="009A1225" w:rsidRPr="00D81E8D">
        <w:t xml:space="preserve"> and state guidelines for safety,</w:t>
      </w:r>
      <w:r w:rsidR="0074463E" w:rsidRPr="00D81E8D">
        <w:t xml:space="preserve"> construction,</w:t>
      </w:r>
      <w:r w:rsidR="009A1225" w:rsidRPr="00D81E8D">
        <w:t xml:space="preserve"> and in combination with the OEM </w:t>
      </w:r>
      <w:r w:rsidR="0074463E" w:rsidRPr="00D81E8D">
        <w:t xml:space="preserve">of the vehicles and the included </w:t>
      </w:r>
      <w:r w:rsidR="0095174B" w:rsidRPr="00D81E8D">
        <w:t>tools for service.</w:t>
      </w:r>
      <w:r w:rsidR="0095174B">
        <w:t xml:space="preserve"> </w:t>
      </w:r>
      <w:r w:rsidR="00AA4000">
        <w:t xml:space="preserve"> </w:t>
      </w:r>
    </w:p>
    <w:p w14:paraId="3AA37501" w14:textId="7D316677" w:rsidR="008521D0" w:rsidRDefault="008521D0" w:rsidP="00E877BB"/>
    <w:p w14:paraId="24267039" w14:textId="77777777" w:rsidR="00B5600C" w:rsidRPr="00E877BB" w:rsidRDefault="00B5600C" w:rsidP="00E877BB"/>
    <w:sectPr w:rsidR="00B5600C" w:rsidRPr="00E877B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C738A" w14:textId="77777777" w:rsidR="00ED5B10" w:rsidRDefault="00ED5B10" w:rsidP="00E4417E">
      <w:r>
        <w:separator/>
      </w:r>
    </w:p>
  </w:endnote>
  <w:endnote w:type="continuationSeparator" w:id="0">
    <w:p w14:paraId="58991486" w14:textId="77777777" w:rsidR="00ED5B10" w:rsidRDefault="00ED5B10" w:rsidP="00E4417E">
      <w:r>
        <w:continuationSeparator/>
      </w:r>
    </w:p>
  </w:endnote>
  <w:endnote w:type="continuationNotice" w:id="1">
    <w:p w14:paraId="5A42FFC5" w14:textId="77777777" w:rsidR="00ED5B10" w:rsidRDefault="00ED5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14016" w14:textId="77777777" w:rsidR="00E4417E" w:rsidRDefault="00E44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B6185" w14:textId="77777777" w:rsidR="00E4417E" w:rsidRDefault="00E44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0A26F" w14:textId="77777777" w:rsidR="00E4417E" w:rsidRDefault="00E4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09A4E" w14:textId="77777777" w:rsidR="00ED5B10" w:rsidRDefault="00ED5B10" w:rsidP="00E4417E">
      <w:r>
        <w:separator/>
      </w:r>
    </w:p>
  </w:footnote>
  <w:footnote w:type="continuationSeparator" w:id="0">
    <w:p w14:paraId="443A6C51" w14:textId="77777777" w:rsidR="00ED5B10" w:rsidRDefault="00ED5B10" w:rsidP="00E4417E">
      <w:r>
        <w:continuationSeparator/>
      </w:r>
    </w:p>
  </w:footnote>
  <w:footnote w:type="continuationNotice" w:id="1">
    <w:p w14:paraId="6D966550" w14:textId="77777777" w:rsidR="00ED5B10" w:rsidRDefault="00ED5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7A5AC" w14:textId="77777777" w:rsidR="00E4417E" w:rsidRDefault="00E4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963378"/>
      <w:docPartObj>
        <w:docPartGallery w:val="Watermarks"/>
        <w:docPartUnique/>
      </w:docPartObj>
    </w:sdtPr>
    <w:sdtContent>
      <w:p w14:paraId="0DE3354B" w14:textId="7A7F6034" w:rsidR="00E4417E" w:rsidRDefault="003827DD">
        <w:pPr>
          <w:pStyle w:val="Header"/>
        </w:pPr>
        <w:r>
          <w:rPr>
            <w:noProof/>
          </w:rPr>
          <w:pict w14:anchorId="7BB44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BF010" w14:textId="77777777" w:rsidR="00E4417E" w:rsidRDefault="00E44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51C20"/>
    <w:multiLevelType w:val="hybridMultilevel"/>
    <w:tmpl w:val="3B386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44A4E"/>
    <w:multiLevelType w:val="hybridMultilevel"/>
    <w:tmpl w:val="C9E2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6C1"/>
    <w:multiLevelType w:val="hybridMultilevel"/>
    <w:tmpl w:val="0460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6C11"/>
    <w:multiLevelType w:val="hybridMultilevel"/>
    <w:tmpl w:val="D0167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046A6"/>
    <w:multiLevelType w:val="hybridMultilevel"/>
    <w:tmpl w:val="12EC3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33F0B"/>
    <w:multiLevelType w:val="hybridMultilevel"/>
    <w:tmpl w:val="AD2271BE"/>
    <w:lvl w:ilvl="0" w:tplc="30385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2731"/>
    <w:multiLevelType w:val="multilevel"/>
    <w:tmpl w:val="D3B8C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heme="minorHAnsi"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8872B0"/>
    <w:multiLevelType w:val="multilevel"/>
    <w:tmpl w:val="1D2EF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1700C6"/>
    <w:multiLevelType w:val="hybridMultilevel"/>
    <w:tmpl w:val="9EBABE02"/>
    <w:lvl w:ilvl="0" w:tplc="1F7C29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738FC"/>
    <w:multiLevelType w:val="multilevel"/>
    <w:tmpl w:val="AD4CE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997706"/>
    <w:multiLevelType w:val="hybridMultilevel"/>
    <w:tmpl w:val="EB5A7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E416A5"/>
    <w:multiLevelType w:val="hybridMultilevel"/>
    <w:tmpl w:val="8736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85220"/>
    <w:multiLevelType w:val="hybridMultilevel"/>
    <w:tmpl w:val="B42C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525D8D"/>
    <w:multiLevelType w:val="hybridMultilevel"/>
    <w:tmpl w:val="628E4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F86B27"/>
    <w:multiLevelType w:val="hybridMultilevel"/>
    <w:tmpl w:val="F66071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653642E"/>
    <w:multiLevelType w:val="hybridMultilevel"/>
    <w:tmpl w:val="680E4858"/>
    <w:lvl w:ilvl="0" w:tplc="30385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EEE69E2C">
      <w:start w:val="1"/>
      <w:numFmt w:val="lowerLetter"/>
      <w:lvlText w:val="%3."/>
      <w:lvlJc w:val="right"/>
      <w:pPr>
        <w:ind w:left="2160" w:hanging="180"/>
      </w:pPr>
      <w:rPr>
        <w:rFonts w:ascii="Calibri" w:eastAsiaTheme="minorHAns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B2601"/>
    <w:multiLevelType w:val="hybridMultilevel"/>
    <w:tmpl w:val="7974F76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DDC799E"/>
    <w:multiLevelType w:val="hybridMultilevel"/>
    <w:tmpl w:val="0CAE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7773A"/>
    <w:multiLevelType w:val="hybridMultilevel"/>
    <w:tmpl w:val="9E4404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647702E"/>
    <w:multiLevelType w:val="hybridMultilevel"/>
    <w:tmpl w:val="B4A6C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D1FAC"/>
    <w:multiLevelType w:val="hybridMultilevel"/>
    <w:tmpl w:val="E7BA6FF0"/>
    <w:lvl w:ilvl="0" w:tplc="EE749B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C6580"/>
    <w:multiLevelType w:val="hybridMultilevel"/>
    <w:tmpl w:val="A658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A3610"/>
    <w:multiLevelType w:val="hybridMultilevel"/>
    <w:tmpl w:val="99840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0F0159"/>
    <w:multiLevelType w:val="hybridMultilevel"/>
    <w:tmpl w:val="39DA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694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3990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968387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7352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8744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6594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2070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3285215">
    <w:abstractNumId w:val="8"/>
  </w:num>
  <w:num w:numId="9" w16cid:durableId="866797086">
    <w:abstractNumId w:val="15"/>
  </w:num>
  <w:num w:numId="10" w16cid:durableId="136805340">
    <w:abstractNumId w:val="3"/>
  </w:num>
  <w:num w:numId="11" w16cid:durableId="833883579">
    <w:abstractNumId w:val="20"/>
  </w:num>
  <w:num w:numId="12" w16cid:durableId="989476799">
    <w:abstractNumId w:val="12"/>
  </w:num>
  <w:num w:numId="13" w16cid:durableId="2060585997">
    <w:abstractNumId w:val="4"/>
  </w:num>
  <w:num w:numId="14" w16cid:durableId="1561745260">
    <w:abstractNumId w:val="0"/>
  </w:num>
  <w:num w:numId="15" w16cid:durableId="1950427211">
    <w:abstractNumId w:val="22"/>
  </w:num>
  <w:num w:numId="16" w16cid:durableId="1020663473">
    <w:abstractNumId w:val="10"/>
  </w:num>
  <w:num w:numId="17" w16cid:durableId="2024548430">
    <w:abstractNumId w:val="19"/>
  </w:num>
  <w:num w:numId="18" w16cid:durableId="165167638">
    <w:abstractNumId w:val="2"/>
  </w:num>
  <w:num w:numId="19" w16cid:durableId="524438986">
    <w:abstractNumId w:val="5"/>
  </w:num>
  <w:num w:numId="20" w16cid:durableId="370501700">
    <w:abstractNumId w:val="21"/>
  </w:num>
  <w:num w:numId="21" w16cid:durableId="485054923">
    <w:abstractNumId w:val="1"/>
  </w:num>
  <w:num w:numId="22" w16cid:durableId="2008747940">
    <w:abstractNumId w:val="11"/>
  </w:num>
  <w:num w:numId="23" w16cid:durableId="1927029691">
    <w:abstractNumId w:val="23"/>
  </w:num>
  <w:num w:numId="24" w16cid:durableId="456529418">
    <w:abstractNumId w:val="13"/>
  </w:num>
  <w:num w:numId="25" w16cid:durableId="664434381">
    <w:abstractNumId w:val="14"/>
  </w:num>
  <w:num w:numId="26" w16cid:durableId="1415738048">
    <w:abstractNumId w:val="18"/>
  </w:num>
  <w:num w:numId="27" w16cid:durableId="336463246">
    <w:abstractNumId w:val="16"/>
  </w:num>
  <w:num w:numId="28" w16cid:durableId="10972105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AC"/>
    <w:rsid w:val="00000E68"/>
    <w:rsid w:val="000016E4"/>
    <w:rsid w:val="00002997"/>
    <w:rsid w:val="00005E67"/>
    <w:rsid w:val="00006916"/>
    <w:rsid w:val="00006CA6"/>
    <w:rsid w:val="00007D8B"/>
    <w:rsid w:val="000133D5"/>
    <w:rsid w:val="00013DC7"/>
    <w:rsid w:val="00016738"/>
    <w:rsid w:val="00022317"/>
    <w:rsid w:val="0002700C"/>
    <w:rsid w:val="0003045D"/>
    <w:rsid w:val="00032965"/>
    <w:rsid w:val="00032DFC"/>
    <w:rsid w:val="000409AF"/>
    <w:rsid w:val="000420C5"/>
    <w:rsid w:val="0004280A"/>
    <w:rsid w:val="00042CE0"/>
    <w:rsid w:val="00044022"/>
    <w:rsid w:val="00054764"/>
    <w:rsid w:val="0006296F"/>
    <w:rsid w:val="00063DAC"/>
    <w:rsid w:val="00066A8B"/>
    <w:rsid w:val="00077007"/>
    <w:rsid w:val="00080328"/>
    <w:rsid w:val="0008153E"/>
    <w:rsid w:val="00084942"/>
    <w:rsid w:val="00091992"/>
    <w:rsid w:val="00091CB4"/>
    <w:rsid w:val="00094FFE"/>
    <w:rsid w:val="0009628C"/>
    <w:rsid w:val="000A11A3"/>
    <w:rsid w:val="000A1296"/>
    <w:rsid w:val="000A24FF"/>
    <w:rsid w:val="000A2FAA"/>
    <w:rsid w:val="000A7BCD"/>
    <w:rsid w:val="000B05FD"/>
    <w:rsid w:val="000B49F2"/>
    <w:rsid w:val="000B746F"/>
    <w:rsid w:val="000C1AA3"/>
    <w:rsid w:val="000C226F"/>
    <w:rsid w:val="000C7A4D"/>
    <w:rsid w:val="000C7E55"/>
    <w:rsid w:val="000D0870"/>
    <w:rsid w:val="000D0A9B"/>
    <w:rsid w:val="000D3F54"/>
    <w:rsid w:val="000D5682"/>
    <w:rsid w:val="000E2ABA"/>
    <w:rsid w:val="000E3219"/>
    <w:rsid w:val="000E34AA"/>
    <w:rsid w:val="000E4A06"/>
    <w:rsid w:val="000E5349"/>
    <w:rsid w:val="000F3066"/>
    <w:rsid w:val="000F4C65"/>
    <w:rsid w:val="001026FC"/>
    <w:rsid w:val="00106632"/>
    <w:rsid w:val="001078D5"/>
    <w:rsid w:val="00114492"/>
    <w:rsid w:val="00115FC6"/>
    <w:rsid w:val="00117C33"/>
    <w:rsid w:val="00117D1E"/>
    <w:rsid w:val="00124322"/>
    <w:rsid w:val="00125A34"/>
    <w:rsid w:val="00125F7C"/>
    <w:rsid w:val="001337CA"/>
    <w:rsid w:val="00134F57"/>
    <w:rsid w:val="00137277"/>
    <w:rsid w:val="001374FD"/>
    <w:rsid w:val="00137B3B"/>
    <w:rsid w:val="00141AA2"/>
    <w:rsid w:val="001427AB"/>
    <w:rsid w:val="0014594E"/>
    <w:rsid w:val="00151734"/>
    <w:rsid w:val="00151ABA"/>
    <w:rsid w:val="0015669A"/>
    <w:rsid w:val="001569FA"/>
    <w:rsid w:val="0016391B"/>
    <w:rsid w:val="00163F7A"/>
    <w:rsid w:val="00170F64"/>
    <w:rsid w:val="00172203"/>
    <w:rsid w:val="00177020"/>
    <w:rsid w:val="001815D1"/>
    <w:rsid w:val="0018214C"/>
    <w:rsid w:val="00184C3D"/>
    <w:rsid w:val="0018754C"/>
    <w:rsid w:val="00190158"/>
    <w:rsid w:val="001909FD"/>
    <w:rsid w:val="001939D6"/>
    <w:rsid w:val="00193D95"/>
    <w:rsid w:val="00194FF5"/>
    <w:rsid w:val="00196A69"/>
    <w:rsid w:val="00196D0F"/>
    <w:rsid w:val="001A433B"/>
    <w:rsid w:val="001B01CA"/>
    <w:rsid w:val="001B0D4F"/>
    <w:rsid w:val="001B7EE5"/>
    <w:rsid w:val="001C1E01"/>
    <w:rsid w:val="001C5B3F"/>
    <w:rsid w:val="001C67A7"/>
    <w:rsid w:val="001C698E"/>
    <w:rsid w:val="001C6E26"/>
    <w:rsid w:val="001D11ED"/>
    <w:rsid w:val="001D47C6"/>
    <w:rsid w:val="001E04E1"/>
    <w:rsid w:val="001E1227"/>
    <w:rsid w:val="001E1446"/>
    <w:rsid w:val="001E44A3"/>
    <w:rsid w:val="001E67A3"/>
    <w:rsid w:val="001F1D95"/>
    <w:rsid w:val="001F29CE"/>
    <w:rsid w:val="001F2D7F"/>
    <w:rsid w:val="001F4490"/>
    <w:rsid w:val="001F58A8"/>
    <w:rsid w:val="001F65FF"/>
    <w:rsid w:val="00204188"/>
    <w:rsid w:val="00206521"/>
    <w:rsid w:val="00212D07"/>
    <w:rsid w:val="0021490F"/>
    <w:rsid w:val="002153E6"/>
    <w:rsid w:val="00216578"/>
    <w:rsid w:val="0022632A"/>
    <w:rsid w:val="00234BC3"/>
    <w:rsid w:val="00235259"/>
    <w:rsid w:val="00236FEB"/>
    <w:rsid w:val="00240C09"/>
    <w:rsid w:val="00240D06"/>
    <w:rsid w:val="00242674"/>
    <w:rsid w:val="00245F76"/>
    <w:rsid w:val="00247460"/>
    <w:rsid w:val="00247682"/>
    <w:rsid w:val="0025034E"/>
    <w:rsid w:val="00256288"/>
    <w:rsid w:val="00256B21"/>
    <w:rsid w:val="00261842"/>
    <w:rsid w:val="002621F2"/>
    <w:rsid w:val="00263A5D"/>
    <w:rsid w:val="00263B8F"/>
    <w:rsid w:val="00270C55"/>
    <w:rsid w:val="0027121A"/>
    <w:rsid w:val="002713FB"/>
    <w:rsid w:val="002749E1"/>
    <w:rsid w:val="002803DC"/>
    <w:rsid w:val="002808F1"/>
    <w:rsid w:val="00283E4C"/>
    <w:rsid w:val="00284001"/>
    <w:rsid w:val="00284070"/>
    <w:rsid w:val="0028499F"/>
    <w:rsid w:val="00290A0F"/>
    <w:rsid w:val="00290A8F"/>
    <w:rsid w:val="00294F5F"/>
    <w:rsid w:val="002A16B6"/>
    <w:rsid w:val="002A35F3"/>
    <w:rsid w:val="002A3833"/>
    <w:rsid w:val="002A397B"/>
    <w:rsid w:val="002A49AB"/>
    <w:rsid w:val="002A50F7"/>
    <w:rsid w:val="002A5E5A"/>
    <w:rsid w:val="002A669F"/>
    <w:rsid w:val="002A7573"/>
    <w:rsid w:val="002B5320"/>
    <w:rsid w:val="002B7169"/>
    <w:rsid w:val="002B78AD"/>
    <w:rsid w:val="002C1872"/>
    <w:rsid w:val="002C4C2D"/>
    <w:rsid w:val="002C5A2D"/>
    <w:rsid w:val="002E20DA"/>
    <w:rsid w:val="002E679A"/>
    <w:rsid w:val="002E7D4C"/>
    <w:rsid w:val="002F0E2F"/>
    <w:rsid w:val="002F53AC"/>
    <w:rsid w:val="002F5C1D"/>
    <w:rsid w:val="00300247"/>
    <w:rsid w:val="00300DEB"/>
    <w:rsid w:val="0030196E"/>
    <w:rsid w:val="0030230B"/>
    <w:rsid w:val="00303554"/>
    <w:rsid w:val="0030641F"/>
    <w:rsid w:val="00306613"/>
    <w:rsid w:val="00312167"/>
    <w:rsid w:val="003128C6"/>
    <w:rsid w:val="003128E6"/>
    <w:rsid w:val="003166C1"/>
    <w:rsid w:val="0032049C"/>
    <w:rsid w:val="00327E7E"/>
    <w:rsid w:val="003312BC"/>
    <w:rsid w:val="00333110"/>
    <w:rsid w:val="0033375F"/>
    <w:rsid w:val="00334483"/>
    <w:rsid w:val="003347E0"/>
    <w:rsid w:val="00336A63"/>
    <w:rsid w:val="00340D71"/>
    <w:rsid w:val="003439E6"/>
    <w:rsid w:val="0034490E"/>
    <w:rsid w:val="003453EF"/>
    <w:rsid w:val="0034690C"/>
    <w:rsid w:val="0034746B"/>
    <w:rsid w:val="00351C28"/>
    <w:rsid w:val="0035252F"/>
    <w:rsid w:val="00355AF9"/>
    <w:rsid w:val="00356D5A"/>
    <w:rsid w:val="0035727B"/>
    <w:rsid w:val="00357DC7"/>
    <w:rsid w:val="0036010B"/>
    <w:rsid w:val="00365CA3"/>
    <w:rsid w:val="003722CB"/>
    <w:rsid w:val="003743E2"/>
    <w:rsid w:val="00375232"/>
    <w:rsid w:val="003753F9"/>
    <w:rsid w:val="00375AAF"/>
    <w:rsid w:val="0038036C"/>
    <w:rsid w:val="003804F5"/>
    <w:rsid w:val="00381C45"/>
    <w:rsid w:val="00381C81"/>
    <w:rsid w:val="003826CC"/>
    <w:rsid w:val="003827DD"/>
    <w:rsid w:val="00382AD8"/>
    <w:rsid w:val="003841E7"/>
    <w:rsid w:val="00384381"/>
    <w:rsid w:val="003928E1"/>
    <w:rsid w:val="0039519E"/>
    <w:rsid w:val="0039760B"/>
    <w:rsid w:val="00397BAB"/>
    <w:rsid w:val="003A30BC"/>
    <w:rsid w:val="003A3431"/>
    <w:rsid w:val="003A3942"/>
    <w:rsid w:val="003A64E7"/>
    <w:rsid w:val="003A6D7F"/>
    <w:rsid w:val="003A729D"/>
    <w:rsid w:val="003B0EA8"/>
    <w:rsid w:val="003B133C"/>
    <w:rsid w:val="003B677F"/>
    <w:rsid w:val="003B6EB2"/>
    <w:rsid w:val="003B7BA7"/>
    <w:rsid w:val="003C2D16"/>
    <w:rsid w:val="003C42A7"/>
    <w:rsid w:val="003C55E0"/>
    <w:rsid w:val="003C5AFD"/>
    <w:rsid w:val="003C60D2"/>
    <w:rsid w:val="003D0483"/>
    <w:rsid w:val="003D2B95"/>
    <w:rsid w:val="003D2E86"/>
    <w:rsid w:val="003D2E9D"/>
    <w:rsid w:val="003D6ADA"/>
    <w:rsid w:val="003E3A5C"/>
    <w:rsid w:val="003E73B3"/>
    <w:rsid w:val="003F2928"/>
    <w:rsid w:val="003F47FA"/>
    <w:rsid w:val="003F6D10"/>
    <w:rsid w:val="00403BB3"/>
    <w:rsid w:val="00403BF3"/>
    <w:rsid w:val="00407171"/>
    <w:rsid w:val="0041113F"/>
    <w:rsid w:val="004121EE"/>
    <w:rsid w:val="00414202"/>
    <w:rsid w:val="004148EF"/>
    <w:rsid w:val="00416430"/>
    <w:rsid w:val="00416C65"/>
    <w:rsid w:val="00417FC2"/>
    <w:rsid w:val="0042126D"/>
    <w:rsid w:val="004268F3"/>
    <w:rsid w:val="00426D0F"/>
    <w:rsid w:val="00430B5D"/>
    <w:rsid w:val="004320FA"/>
    <w:rsid w:val="00433A13"/>
    <w:rsid w:val="00440E62"/>
    <w:rsid w:val="004417F4"/>
    <w:rsid w:val="0044644E"/>
    <w:rsid w:val="00451857"/>
    <w:rsid w:val="0045330D"/>
    <w:rsid w:val="00455F22"/>
    <w:rsid w:val="004567D8"/>
    <w:rsid w:val="00457AAF"/>
    <w:rsid w:val="00460A28"/>
    <w:rsid w:val="0046105C"/>
    <w:rsid w:val="00461DB6"/>
    <w:rsid w:val="00467244"/>
    <w:rsid w:val="00467B5C"/>
    <w:rsid w:val="0047191D"/>
    <w:rsid w:val="004731F3"/>
    <w:rsid w:val="00473FD2"/>
    <w:rsid w:val="00474AC4"/>
    <w:rsid w:val="0047732E"/>
    <w:rsid w:val="0048204C"/>
    <w:rsid w:val="00483416"/>
    <w:rsid w:val="00483805"/>
    <w:rsid w:val="00484BBC"/>
    <w:rsid w:val="0049094C"/>
    <w:rsid w:val="00492339"/>
    <w:rsid w:val="00492E70"/>
    <w:rsid w:val="00495D3D"/>
    <w:rsid w:val="00496619"/>
    <w:rsid w:val="004967B6"/>
    <w:rsid w:val="004970C4"/>
    <w:rsid w:val="004A20D4"/>
    <w:rsid w:val="004A22EB"/>
    <w:rsid w:val="004A324C"/>
    <w:rsid w:val="004A541E"/>
    <w:rsid w:val="004A5C8C"/>
    <w:rsid w:val="004B0353"/>
    <w:rsid w:val="004B659A"/>
    <w:rsid w:val="004B68B2"/>
    <w:rsid w:val="004B7A76"/>
    <w:rsid w:val="004C0F45"/>
    <w:rsid w:val="004C272E"/>
    <w:rsid w:val="004C39D7"/>
    <w:rsid w:val="004C7389"/>
    <w:rsid w:val="004D1A7D"/>
    <w:rsid w:val="004D2718"/>
    <w:rsid w:val="004D27DD"/>
    <w:rsid w:val="004E129B"/>
    <w:rsid w:val="004E179C"/>
    <w:rsid w:val="004E3CD0"/>
    <w:rsid w:val="004E54A1"/>
    <w:rsid w:val="004E63F0"/>
    <w:rsid w:val="004F3986"/>
    <w:rsid w:val="004F4A86"/>
    <w:rsid w:val="004F5B4B"/>
    <w:rsid w:val="004F6BE2"/>
    <w:rsid w:val="00505A46"/>
    <w:rsid w:val="00506C81"/>
    <w:rsid w:val="00506F23"/>
    <w:rsid w:val="00507773"/>
    <w:rsid w:val="00511C9F"/>
    <w:rsid w:val="00512485"/>
    <w:rsid w:val="00513B39"/>
    <w:rsid w:val="00513D3F"/>
    <w:rsid w:val="00514D5B"/>
    <w:rsid w:val="00515063"/>
    <w:rsid w:val="00516AF0"/>
    <w:rsid w:val="00522FBC"/>
    <w:rsid w:val="00524AB4"/>
    <w:rsid w:val="005254E5"/>
    <w:rsid w:val="00525DFC"/>
    <w:rsid w:val="00527A13"/>
    <w:rsid w:val="005344A9"/>
    <w:rsid w:val="005407E3"/>
    <w:rsid w:val="00541242"/>
    <w:rsid w:val="00542190"/>
    <w:rsid w:val="00547B75"/>
    <w:rsid w:val="005501AF"/>
    <w:rsid w:val="00550EC0"/>
    <w:rsid w:val="0055462B"/>
    <w:rsid w:val="005551FA"/>
    <w:rsid w:val="00561221"/>
    <w:rsid w:val="00562D00"/>
    <w:rsid w:val="00563572"/>
    <w:rsid w:val="005639A7"/>
    <w:rsid w:val="00573E6C"/>
    <w:rsid w:val="00575C24"/>
    <w:rsid w:val="00576C20"/>
    <w:rsid w:val="005825AA"/>
    <w:rsid w:val="00582C64"/>
    <w:rsid w:val="005927DB"/>
    <w:rsid w:val="00596B0D"/>
    <w:rsid w:val="00597E83"/>
    <w:rsid w:val="005A1F1B"/>
    <w:rsid w:val="005A2196"/>
    <w:rsid w:val="005A5076"/>
    <w:rsid w:val="005A60C6"/>
    <w:rsid w:val="005B1233"/>
    <w:rsid w:val="005B170F"/>
    <w:rsid w:val="005B4E91"/>
    <w:rsid w:val="005B7F94"/>
    <w:rsid w:val="005C0132"/>
    <w:rsid w:val="005C13DC"/>
    <w:rsid w:val="005C2569"/>
    <w:rsid w:val="005C79FA"/>
    <w:rsid w:val="005D009E"/>
    <w:rsid w:val="005D013C"/>
    <w:rsid w:val="005D2FA6"/>
    <w:rsid w:val="005D7968"/>
    <w:rsid w:val="005E325E"/>
    <w:rsid w:val="005F3967"/>
    <w:rsid w:val="005F467D"/>
    <w:rsid w:val="00603A90"/>
    <w:rsid w:val="006062C5"/>
    <w:rsid w:val="00606615"/>
    <w:rsid w:val="0060779B"/>
    <w:rsid w:val="006109C1"/>
    <w:rsid w:val="00613DF5"/>
    <w:rsid w:val="00614541"/>
    <w:rsid w:val="00614806"/>
    <w:rsid w:val="0061504F"/>
    <w:rsid w:val="00615824"/>
    <w:rsid w:val="00621D87"/>
    <w:rsid w:val="00624D90"/>
    <w:rsid w:val="00631029"/>
    <w:rsid w:val="0063492E"/>
    <w:rsid w:val="006360EC"/>
    <w:rsid w:val="006361CB"/>
    <w:rsid w:val="00636875"/>
    <w:rsid w:val="006400D1"/>
    <w:rsid w:val="0064151E"/>
    <w:rsid w:val="0064567A"/>
    <w:rsid w:val="00650FB0"/>
    <w:rsid w:val="0065222A"/>
    <w:rsid w:val="0065313E"/>
    <w:rsid w:val="00653893"/>
    <w:rsid w:val="00655968"/>
    <w:rsid w:val="00661400"/>
    <w:rsid w:val="00663A6F"/>
    <w:rsid w:val="006644FB"/>
    <w:rsid w:val="00666061"/>
    <w:rsid w:val="006661B0"/>
    <w:rsid w:val="006748A6"/>
    <w:rsid w:val="00674978"/>
    <w:rsid w:val="00675923"/>
    <w:rsid w:val="00681B17"/>
    <w:rsid w:val="00682789"/>
    <w:rsid w:val="00684961"/>
    <w:rsid w:val="00684DE4"/>
    <w:rsid w:val="00684F54"/>
    <w:rsid w:val="006943EF"/>
    <w:rsid w:val="00696262"/>
    <w:rsid w:val="006A332A"/>
    <w:rsid w:val="006A3D91"/>
    <w:rsid w:val="006A3EF6"/>
    <w:rsid w:val="006A6338"/>
    <w:rsid w:val="006A7AC0"/>
    <w:rsid w:val="006B1AAD"/>
    <w:rsid w:val="006B7ACD"/>
    <w:rsid w:val="006B7CDD"/>
    <w:rsid w:val="006C0087"/>
    <w:rsid w:val="006C080D"/>
    <w:rsid w:val="006C34FC"/>
    <w:rsid w:val="006C4A28"/>
    <w:rsid w:val="006C6A6C"/>
    <w:rsid w:val="006C6F65"/>
    <w:rsid w:val="006D3039"/>
    <w:rsid w:val="006D6326"/>
    <w:rsid w:val="006E2B2E"/>
    <w:rsid w:val="006E3198"/>
    <w:rsid w:val="006E366B"/>
    <w:rsid w:val="006E4D6E"/>
    <w:rsid w:val="006E514E"/>
    <w:rsid w:val="006E5A77"/>
    <w:rsid w:val="006E7A0B"/>
    <w:rsid w:val="006F07E4"/>
    <w:rsid w:val="006F2A53"/>
    <w:rsid w:val="006F3696"/>
    <w:rsid w:val="006F3C53"/>
    <w:rsid w:val="00701017"/>
    <w:rsid w:val="00701623"/>
    <w:rsid w:val="00707A18"/>
    <w:rsid w:val="00707CD5"/>
    <w:rsid w:val="007126D9"/>
    <w:rsid w:val="00715B75"/>
    <w:rsid w:val="00717624"/>
    <w:rsid w:val="007221B2"/>
    <w:rsid w:val="007223A3"/>
    <w:rsid w:val="0072446D"/>
    <w:rsid w:val="007253A9"/>
    <w:rsid w:val="00732E8F"/>
    <w:rsid w:val="0073402F"/>
    <w:rsid w:val="0073546D"/>
    <w:rsid w:val="00735DB7"/>
    <w:rsid w:val="00735FB4"/>
    <w:rsid w:val="00742516"/>
    <w:rsid w:val="00744234"/>
    <w:rsid w:val="0074463E"/>
    <w:rsid w:val="00744CF9"/>
    <w:rsid w:val="00745DDA"/>
    <w:rsid w:val="00754578"/>
    <w:rsid w:val="00760EB9"/>
    <w:rsid w:val="00761795"/>
    <w:rsid w:val="007646A8"/>
    <w:rsid w:val="007703B0"/>
    <w:rsid w:val="00775671"/>
    <w:rsid w:val="00777C8C"/>
    <w:rsid w:val="0078128D"/>
    <w:rsid w:val="00784822"/>
    <w:rsid w:val="0079538F"/>
    <w:rsid w:val="0079620A"/>
    <w:rsid w:val="007975E9"/>
    <w:rsid w:val="007976EC"/>
    <w:rsid w:val="007A0783"/>
    <w:rsid w:val="007A189C"/>
    <w:rsid w:val="007A575A"/>
    <w:rsid w:val="007A6843"/>
    <w:rsid w:val="007A7ED6"/>
    <w:rsid w:val="007B2B75"/>
    <w:rsid w:val="007B7EB8"/>
    <w:rsid w:val="007C0F34"/>
    <w:rsid w:val="007C16C4"/>
    <w:rsid w:val="007C270C"/>
    <w:rsid w:val="007C2C9D"/>
    <w:rsid w:val="007C712B"/>
    <w:rsid w:val="007D0C61"/>
    <w:rsid w:val="007D4A3C"/>
    <w:rsid w:val="007D69B6"/>
    <w:rsid w:val="007E247C"/>
    <w:rsid w:val="007E50AD"/>
    <w:rsid w:val="007F2B4E"/>
    <w:rsid w:val="007F51D9"/>
    <w:rsid w:val="007F5255"/>
    <w:rsid w:val="00800AFD"/>
    <w:rsid w:val="00802368"/>
    <w:rsid w:val="008036ED"/>
    <w:rsid w:val="00811922"/>
    <w:rsid w:val="00811BD6"/>
    <w:rsid w:val="00812305"/>
    <w:rsid w:val="008148CD"/>
    <w:rsid w:val="008255D8"/>
    <w:rsid w:val="008307A8"/>
    <w:rsid w:val="008354FB"/>
    <w:rsid w:val="00836016"/>
    <w:rsid w:val="008379B6"/>
    <w:rsid w:val="00840FD0"/>
    <w:rsid w:val="00841A7E"/>
    <w:rsid w:val="008426E0"/>
    <w:rsid w:val="008436C0"/>
    <w:rsid w:val="00844F7A"/>
    <w:rsid w:val="00846302"/>
    <w:rsid w:val="008501C5"/>
    <w:rsid w:val="008521D0"/>
    <w:rsid w:val="00852AE9"/>
    <w:rsid w:val="00853B8B"/>
    <w:rsid w:val="008641DD"/>
    <w:rsid w:val="00864BEB"/>
    <w:rsid w:val="00864C26"/>
    <w:rsid w:val="00865677"/>
    <w:rsid w:val="0086707B"/>
    <w:rsid w:val="008677CD"/>
    <w:rsid w:val="00867DF8"/>
    <w:rsid w:val="0087096F"/>
    <w:rsid w:val="0087168C"/>
    <w:rsid w:val="00872705"/>
    <w:rsid w:val="00872DAD"/>
    <w:rsid w:val="00874E26"/>
    <w:rsid w:val="0087715A"/>
    <w:rsid w:val="00881BF9"/>
    <w:rsid w:val="00884262"/>
    <w:rsid w:val="00891275"/>
    <w:rsid w:val="00891A59"/>
    <w:rsid w:val="008A40D0"/>
    <w:rsid w:val="008B11B2"/>
    <w:rsid w:val="008B1711"/>
    <w:rsid w:val="008B214F"/>
    <w:rsid w:val="008B70B6"/>
    <w:rsid w:val="008C4323"/>
    <w:rsid w:val="008C63FD"/>
    <w:rsid w:val="008C66C7"/>
    <w:rsid w:val="008C6967"/>
    <w:rsid w:val="008C7758"/>
    <w:rsid w:val="008C7EA0"/>
    <w:rsid w:val="008D010B"/>
    <w:rsid w:val="008D51CE"/>
    <w:rsid w:val="008D5584"/>
    <w:rsid w:val="008D5F46"/>
    <w:rsid w:val="008D7CA0"/>
    <w:rsid w:val="008E68BB"/>
    <w:rsid w:val="008F06BC"/>
    <w:rsid w:val="008F182E"/>
    <w:rsid w:val="008F6FFA"/>
    <w:rsid w:val="008F7656"/>
    <w:rsid w:val="00903CF8"/>
    <w:rsid w:val="00903FD2"/>
    <w:rsid w:val="00904C3D"/>
    <w:rsid w:val="00906008"/>
    <w:rsid w:val="00906FBA"/>
    <w:rsid w:val="00911278"/>
    <w:rsid w:val="009114CD"/>
    <w:rsid w:val="0091503A"/>
    <w:rsid w:val="00920414"/>
    <w:rsid w:val="00920987"/>
    <w:rsid w:val="00921325"/>
    <w:rsid w:val="0092164B"/>
    <w:rsid w:val="009228A1"/>
    <w:rsid w:val="00923911"/>
    <w:rsid w:val="00924501"/>
    <w:rsid w:val="00930162"/>
    <w:rsid w:val="00930FDE"/>
    <w:rsid w:val="009318AC"/>
    <w:rsid w:val="00935501"/>
    <w:rsid w:val="0095010B"/>
    <w:rsid w:val="00950B64"/>
    <w:rsid w:val="0095174B"/>
    <w:rsid w:val="00961471"/>
    <w:rsid w:val="009703F7"/>
    <w:rsid w:val="00971E07"/>
    <w:rsid w:val="00972E91"/>
    <w:rsid w:val="00973573"/>
    <w:rsid w:val="009765AF"/>
    <w:rsid w:val="00982894"/>
    <w:rsid w:val="00982C5E"/>
    <w:rsid w:val="00983F07"/>
    <w:rsid w:val="00983F73"/>
    <w:rsid w:val="0098745E"/>
    <w:rsid w:val="0099442D"/>
    <w:rsid w:val="0099697D"/>
    <w:rsid w:val="00997F22"/>
    <w:rsid w:val="00997F85"/>
    <w:rsid w:val="009A1225"/>
    <w:rsid w:val="009A5FAE"/>
    <w:rsid w:val="009B249E"/>
    <w:rsid w:val="009B4207"/>
    <w:rsid w:val="009B59FD"/>
    <w:rsid w:val="009B6969"/>
    <w:rsid w:val="009C646B"/>
    <w:rsid w:val="009D2A45"/>
    <w:rsid w:val="009D3A12"/>
    <w:rsid w:val="009D5B87"/>
    <w:rsid w:val="009D6D23"/>
    <w:rsid w:val="009E30C5"/>
    <w:rsid w:val="009E3487"/>
    <w:rsid w:val="009E5153"/>
    <w:rsid w:val="009F06F6"/>
    <w:rsid w:val="009F6D08"/>
    <w:rsid w:val="00A02F0D"/>
    <w:rsid w:val="00A0331B"/>
    <w:rsid w:val="00A0546D"/>
    <w:rsid w:val="00A0571A"/>
    <w:rsid w:val="00A05835"/>
    <w:rsid w:val="00A068BE"/>
    <w:rsid w:val="00A12BB6"/>
    <w:rsid w:val="00A137D2"/>
    <w:rsid w:val="00A1550C"/>
    <w:rsid w:val="00A17BE3"/>
    <w:rsid w:val="00A20FD4"/>
    <w:rsid w:val="00A23333"/>
    <w:rsid w:val="00A23B2C"/>
    <w:rsid w:val="00A240E6"/>
    <w:rsid w:val="00A24B6A"/>
    <w:rsid w:val="00A27B35"/>
    <w:rsid w:val="00A4120A"/>
    <w:rsid w:val="00A43D79"/>
    <w:rsid w:val="00A45B55"/>
    <w:rsid w:val="00A56782"/>
    <w:rsid w:val="00A613B8"/>
    <w:rsid w:val="00A624B5"/>
    <w:rsid w:val="00A6503B"/>
    <w:rsid w:val="00A70215"/>
    <w:rsid w:val="00A710A5"/>
    <w:rsid w:val="00A716EC"/>
    <w:rsid w:val="00A72987"/>
    <w:rsid w:val="00A7696D"/>
    <w:rsid w:val="00A80D2C"/>
    <w:rsid w:val="00A813BD"/>
    <w:rsid w:val="00A8566E"/>
    <w:rsid w:val="00A86AE1"/>
    <w:rsid w:val="00A93986"/>
    <w:rsid w:val="00A97951"/>
    <w:rsid w:val="00AA2419"/>
    <w:rsid w:val="00AA2723"/>
    <w:rsid w:val="00AA328A"/>
    <w:rsid w:val="00AA4000"/>
    <w:rsid w:val="00AA4A49"/>
    <w:rsid w:val="00AA4CFE"/>
    <w:rsid w:val="00AA5A4E"/>
    <w:rsid w:val="00AA6DE9"/>
    <w:rsid w:val="00AA75EE"/>
    <w:rsid w:val="00AB0841"/>
    <w:rsid w:val="00AB1033"/>
    <w:rsid w:val="00AB2BE4"/>
    <w:rsid w:val="00AB4877"/>
    <w:rsid w:val="00AB51A6"/>
    <w:rsid w:val="00AB7305"/>
    <w:rsid w:val="00AD1325"/>
    <w:rsid w:val="00AD2ADE"/>
    <w:rsid w:val="00AD3281"/>
    <w:rsid w:val="00AD5A73"/>
    <w:rsid w:val="00AD5BF6"/>
    <w:rsid w:val="00AE4FAF"/>
    <w:rsid w:val="00AF10E7"/>
    <w:rsid w:val="00AF1225"/>
    <w:rsid w:val="00B00551"/>
    <w:rsid w:val="00B0094A"/>
    <w:rsid w:val="00B01695"/>
    <w:rsid w:val="00B020C3"/>
    <w:rsid w:val="00B07480"/>
    <w:rsid w:val="00B13A9D"/>
    <w:rsid w:val="00B1513C"/>
    <w:rsid w:val="00B22019"/>
    <w:rsid w:val="00B226C5"/>
    <w:rsid w:val="00B22BDA"/>
    <w:rsid w:val="00B22E2B"/>
    <w:rsid w:val="00B237C9"/>
    <w:rsid w:val="00B24A2C"/>
    <w:rsid w:val="00B270BD"/>
    <w:rsid w:val="00B354C3"/>
    <w:rsid w:val="00B3554D"/>
    <w:rsid w:val="00B41300"/>
    <w:rsid w:val="00B455DA"/>
    <w:rsid w:val="00B50726"/>
    <w:rsid w:val="00B54336"/>
    <w:rsid w:val="00B55891"/>
    <w:rsid w:val="00B5600C"/>
    <w:rsid w:val="00B642C6"/>
    <w:rsid w:val="00B7109E"/>
    <w:rsid w:val="00B71909"/>
    <w:rsid w:val="00B7203C"/>
    <w:rsid w:val="00B72649"/>
    <w:rsid w:val="00B73CC7"/>
    <w:rsid w:val="00B7607D"/>
    <w:rsid w:val="00B772FE"/>
    <w:rsid w:val="00B80D72"/>
    <w:rsid w:val="00B82560"/>
    <w:rsid w:val="00B8319D"/>
    <w:rsid w:val="00B8503F"/>
    <w:rsid w:val="00B9111B"/>
    <w:rsid w:val="00B9150A"/>
    <w:rsid w:val="00BA213D"/>
    <w:rsid w:val="00BA241E"/>
    <w:rsid w:val="00BA65EB"/>
    <w:rsid w:val="00BB44DE"/>
    <w:rsid w:val="00BC18B3"/>
    <w:rsid w:val="00BC44AE"/>
    <w:rsid w:val="00BC4E72"/>
    <w:rsid w:val="00BC7C1F"/>
    <w:rsid w:val="00BD4A31"/>
    <w:rsid w:val="00BD64F6"/>
    <w:rsid w:val="00BE173B"/>
    <w:rsid w:val="00BE2118"/>
    <w:rsid w:val="00BE3B24"/>
    <w:rsid w:val="00BF2158"/>
    <w:rsid w:val="00BF4ABC"/>
    <w:rsid w:val="00BF6110"/>
    <w:rsid w:val="00BF7FDA"/>
    <w:rsid w:val="00C04AF6"/>
    <w:rsid w:val="00C07FD0"/>
    <w:rsid w:val="00C22C1B"/>
    <w:rsid w:val="00C233FF"/>
    <w:rsid w:val="00C27859"/>
    <w:rsid w:val="00C30675"/>
    <w:rsid w:val="00C341C3"/>
    <w:rsid w:val="00C36201"/>
    <w:rsid w:val="00C3729C"/>
    <w:rsid w:val="00C41925"/>
    <w:rsid w:val="00C44F29"/>
    <w:rsid w:val="00C46A0F"/>
    <w:rsid w:val="00C50536"/>
    <w:rsid w:val="00C529FD"/>
    <w:rsid w:val="00C52A53"/>
    <w:rsid w:val="00C54DE1"/>
    <w:rsid w:val="00C55720"/>
    <w:rsid w:val="00C55E11"/>
    <w:rsid w:val="00C57D92"/>
    <w:rsid w:val="00C62FBA"/>
    <w:rsid w:val="00C64632"/>
    <w:rsid w:val="00C70782"/>
    <w:rsid w:val="00C71163"/>
    <w:rsid w:val="00C71D62"/>
    <w:rsid w:val="00C72458"/>
    <w:rsid w:val="00C730C2"/>
    <w:rsid w:val="00C7498B"/>
    <w:rsid w:val="00C81A1A"/>
    <w:rsid w:val="00C834C9"/>
    <w:rsid w:val="00C84FF4"/>
    <w:rsid w:val="00C85C99"/>
    <w:rsid w:val="00C871A5"/>
    <w:rsid w:val="00C904D8"/>
    <w:rsid w:val="00C95187"/>
    <w:rsid w:val="00C952BD"/>
    <w:rsid w:val="00C95798"/>
    <w:rsid w:val="00C95AD9"/>
    <w:rsid w:val="00CA013E"/>
    <w:rsid w:val="00CA637A"/>
    <w:rsid w:val="00CA64A6"/>
    <w:rsid w:val="00CA791C"/>
    <w:rsid w:val="00CB07FA"/>
    <w:rsid w:val="00CB2503"/>
    <w:rsid w:val="00CB5107"/>
    <w:rsid w:val="00CB6E49"/>
    <w:rsid w:val="00CB752E"/>
    <w:rsid w:val="00CC1B78"/>
    <w:rsid w:val="00CC331D"/>
    <w:rsid w:val="00CD08F2"/>
    <w:rsid w:val="00CD122B"/>
    <w:rsid w:val="00CD2913"/>
    <w:rsid w:val="00CE0E3C"/>
    <w:rsid w:val="00CE270F"/>
    <w:rsid w:val="00CE35D1"/>
    <w:rsid w:val="00CE63BC"/>
    <w:rsid w:val="00CE6885"/>
    <w:rsid w:val="00CF0331"/>
    <w:rsid w:val="00CF3783"/>
    <w:rsid w:val="00CF579F"/>
    <w:rsid w:val="00CF65E9"/>
    <w:rsid w:val="00CF7B16"/>
    <w:rsid w:val="00D00449"/>
    <w:rsid w:val="00D051E9"/>
    <w:rsid w:val="00D06547"/>
    <w:rsid w:val="00D07F2B"/>
    <w:rsid w:val="00D10D0F"/>
    <w:rsid w:val="00D12198"/>
    <w:rsid w:val="00D12955"/>
    <w:rsid w:val="00D1390C"/>
    <w:rsid w:val="00D14DFC"/>
    <w:rsid w:val="00D150F4"/>
    <w:rsid w:val="00D21269"/>
    <w:rsid w:val="00D31A4A"/>
    <w:rsid w:val="00D33534"/>
    <w:rsid w:val="00D35F88"/>
    <w:rsid w:val="00D37755"/>
    <w:rsid w:val="00D406C8"/>
    <w:rsid w:val="00D417C5"/>
    <w:rsid w:val="00D42855"/>
    <w:rsid w:val="00D4367F"/>
    <w:rsid w:val="00D4670C"/>
    <w:rsid w:val="00D5026F"/>
    <w:rsid w:val="00D54056"/>
    <w:rsid w:val="00D5590A"/>
    <w:rsid w:val="00D60B89"/>
    <w:rsid w:val="00D61ABE"/>
    <w:rsid w:val="00D61D1A"/>
    <w:rsid w:val="00D63F35"/>
    <w:rsid w:val="00D653B2"/>
    <w:rsid w:val="00D66BB1"/>
    <w:rsid w:val="00D67E88"/>
    <w:rsid w:val="00D72EAD"/>
    <w:rsid w:val="00D77AF6"/>
    <w:rsid w:val="00D77B58"/>
    <w:rsid w:val="00D81E8D"/>
    <w:rsid w:val="00D82B15"/>
    <w:rsid w:val="00D84CC5"/>
    <w:rsid w:val="00D979AA"/>
    <w:rsid w:val="00DA2E26"/>
    <w:rsid w:val="00DA3F68"/>
    <w:rsid w:val="00DA46B8"/>
    <w:rsid w:val="00DA577C"/>
    <w:rsid w:val="00DA6340"/>
    <w:rsid w:val="00DA6F3A"/>
    <w:rsid w:val="00DB05DD"/>
    <w:rsid w:val="00DB0F17"/>
    <w:rsid w:val="00DB36AE"/>
    <w:rsid w:val="00DB3B8E"/>
    <w:rsid w:val="00DB772A"/>
    <w:rsid w:val="00DC18A4"/>
    <w:rsid w:val="00DC265F"/>
    <w:rsid w:val="00DC2FFF"/>
    <w:rsid w:val="00DC600E"/>
    <w:rsid w:val="00DD19F6"/>
    <w:rsid w:val="00DD335D"/>
    <w:rsid w:val="00DD36B1"/>
    <w:rsid w:val="00DD57CA"/>
    <w:rsid w:val="00DD6A04"/>
    <w:rsid w:val="00DE583A"/>
    <w:rsid w:val="00DF0FC7"/>
    <w:rsid w:val="00DF1394"/>
    <w:rsid w:val="00DF3166"/>
    <w:rsid w:val="00E01243"/>
    <w:rsid w:val="00E03242"/>
    <w:rsid w:val="00E04910"/>
    <w:rsid w:val="00E13B9F"/>
    <w:rsid w:val="00E20911"/>
    <w:rsid w:val="00E24F5A"/>
    <w:rsid w:val="00E30C66"/>
    <w:rsid w:val="00E32A69"/>
    <w:rsid w:val="00E35069"/>
    <w:rsid w:val="00E35CED"/>
    <w:rsid w:val="00E37423"/>
    <w:rsid w:val="00E416E6"/>
    <w:rsid w:val="00E423E4"/>
    <w:rsid w:val="00E432B9"/>
    <w:rsid w:val="00E43C9E"/>
    <w:rsid w:val="00E4417E"/>
    <w:rsid w:val="00E442F8"/>
    <w:rsid w:val="00E4465D"/>
    <w:rsid w:val="00E45516"/>
    <w:rsid w:val="00E50AA4"/>
    <w:rsid w:val="00E53A35"/>
    <w:rsid w:val="00E56AD7"/>
    <w:rsid w:val="00E60CBE"/>
    <w:rsid w:val="00E618C8"/>
    <w:rsid w:val="00E61B1E"/>
    <w:rsid w:val="00E64D9E"/>
    <w:rsid w:val="00E6503C"/>
    <w:rsid w:val="00E66476"/>
    <w:rsid w:val="00E7183B"/>
    <w:rsid w:val="00E71981"/>
    <w:rsid w:val="00E75992"/>
    <w:rsid w:val="00E76255"/>
    <w:rsid w:val="00E823BE"/>
    <w:rsid w:val="00E82BB7"/>
    <w:rsid w:val="00E82BFB"/>
    <w:rsid w:val="00E877BB"/>
    <w:rsid w:val="00E9014B"/>
    <w:rsid w:val="00E91337"/>
    <w:rsid w:val="00E93FF4"/>
    <w:rsid w:val="00E94BE1"/>
    <w:rsid w:val="00E94D2B"/>
    <w:rsid w:val="00E95F40"/>
    <w:rsid w:val="00EA312A"/>
    <w:rsid w:val="00EA556B"/>
    <w:rsid w:val="00EA6A44"/>
    <w:rsid w:val="00EA7DD0"/>
    <w:rsid w:val="00EB1789"/>
    <w:rsid w:val="00EB1C4E"/>
    <w:rsid w:val="00EB2554"/>
    <w:rsid w:val="00EB290F"/>
    <w:rsid w:val="00EB2A6A"/>
    <w:rsid w:val="00EB2C9C"/>
    <w:rsid w:val="00EB50DF"/>
    <w:rsid w:val="00EC18F4"/>
    <w:rsid w:val="00EC2139"/>
    <w:rsid w:val="00EC27FF"/>
    <w:rsid w:val="00EC370C"/>
    <w:rsid w:val="00EC38CC"/>
    <w:rsid w:val="00EC51DA"/>
    <w:rsid w:val="00EC5B0C"/>
    <w:rsid w:val="00EC6B4C"/>
    <w:rsid w:val="00ED3155"/>
    <w:rsid w:val="00ED5B10"/>
    <w:rsid w:val="00ED6BE2"/>
    <w:rsid w:val="00EE0F9D"/>
    <w:rsid w:val="00EE480E"/>
    <w:rsid w:val="00EE54CA"/>
    <w:rsid w:val="00EF21AF"/>
    <w:rsid w:val="00EF4A1F"/>
    <w:rsid w:val="00F05E92"/>
    <w:rsid w:val="00F068B3"/>
    <w:rsid w:val="00F11ACA"/>
    <w:rsid w:val="00F130F0"/>
    <w:rsid w:val="00F14FE4"/>
    <w:rsid w:val="00F15E57"/>
    <w:rsid w:val="00F1610F"/>
    <w:rsid w:val="00F202AB"/>
    <w:rsid w:val="00F22854"/>
    <w:rsid w:val="00F22FE8"/>
    <w:rsid w:val="00F24EBE"/>
    <w:rsid w:val="00F24FB4"/>
    <w:rsid w:val="00F25413"/>
    <w:rsid w:val="00F319A3"/>
    <w:rsid w:val="00F328A4"/>
    <w:rsid w:val="00F4138F"/>
    <w:rsid w:val="00F4417C"/>
    <w:rsid w:val="00F44C15"/>
    <w:rsid w:val="00F46DBD"/>
    <w:rsid w:val="00F47C79"/>
    <w:rsid w:val="00F51089"/>
    <w:rsid w:val="00F5217B"/>
    <w:rsid w:val="00F5306E"/>
    <w:rsid w:val="00F53293"/>
    <w:rsid w:val="00F56912"/>
    <w:rsid w:val="00F575A5"/>
    <w:rsid w:val="00F57BA7"/>
    <w:rsid w:val="00F57E50"/>
    <w:rsid w:val="00F606DF"/>
    <w:rsid w:val="00F715DE"/>
    <w:rsid w:val="00F71892"/>
    <w:rsid w:val="00F7289E"/>
    <w:rsid w:val="00F738D7"/>
    <w:rsid w:val="00F83F0C"/>
    <w:rsid w:val="00F843C5"/>
    <w:rsid w:val="00F845CE"/>
    <w:rsid w:val="00F84C94"/>
    <w:rsid w:val="00F94CC4"/>
    <w:rsid w:val="00F9695F"/>
    <w:rsid w:val="00FA15CB"/>
    <w:rsid w:val="00FA1DFE"/>
    <w:rsid w:val="00FA74CE"/>
    <w:rsid w:val="00FA7A84"/>
    <w:rsid w:val="00FB0699"/>
    <w:rsid w:val="00FB1A66"/>
    <w:rsid w:val="00FB2BC3"/>
    <w:rsid w:val="00FB44E3"/>
    <w:rsid w:val="00FB45D9"/>
    <w:rsid w:val="00FB5382"/>
    <w:rsid w:val="00FB5D09"/>
    <w:rsid w:val="00FC0829"/>
    <w:rsid w:val="00FC26AD"/>
    <w:rsid w:val="00FC2C20"/>
    <w:rsid w:val="00FC3B0C"/>
    <w:rsid w:val="00FC4347"/>
    <w:rsid w:val="00FC5ACF"/>
    <w:rsid w:val="00FC5D1F"/>
    <w:rsid w:val="00FC62C8"/>
    <w:rsid w:val="00FD2C22"/>
    <w:rsid w:val="00FD441A"/>
    <w:rsid w:val="00FD5E07"/>
    <w:rsid w:val="00FD6691"/>
    <w:rsid w:val="00FD7118"/>
    <w:rsid w:val="00FE0136"/>
    <w:rsid w:val="00FE1C6A"/>
    <w:rsid w:val="00FE2568"/>
    <w:rsid w:val="00FE6976"/>
    <w:rsid w:val="00FE6CC9"/>
    <w:rsid w:val="00FF2942"/>
    <w:rsid w:val="00FF48FA"/>
    <w:rsid w:val="1FFF5FF0"/>
    <w:rsid w:val="219B3051"/>
    <w:rsid w:val="417AEE9B"/>
    <w:rsid w:val="42E5DA7A"/>
    <w:rsid w:val="5499484F"/>
    <w:rsid w:val="6EDA6C75"/>
    <w:rsid w:val="70763C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43657"/>
  <w15:chartTrackingRefBased/>
  <w15:docId w15:val="{29A0CFB7-D3F5-4AB4-9281-4C3DA22E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BA"/>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D14D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4E3"/>
    <w:pPr>
      <w:ind w:left="720"/>
      <w:contextualSpacing/>
    </w:pPr>
  </w:style>
  <w:style w:type="paragraph" w:styleId="Header">
    <w:name w:val="header"/>
    <w:basedOn w:val="Normal"/>
    <w:link w:val="HeaderChar"/>
    <w:uiPriority w:val="99"/>
    <w:unhideWhenUsed/>
    <w:rsid w:val="00E4417E"/>
    <w:pPr>
      <w:tabs>
        <w:tab w:val="center" w:pos="4680"/>
        <w:tab w:val="right" w:pos="9360"/>
      </w:tabs>
    </w:pPr>
  </w:style>
  <w:style w:type="character" w:customStyle="1" w:styleId="HeaderChar">
    <w:name w:val="Header Char"/>
    <w:basedOn w:val="DefaultParagraphFont"/>
    <w:link w:val="Header"/>
    <w:uiPriority w:val="99"/>
    <w:rsid w:val="00E4417E"/>
    <w:rPr>
      <w:rFonts w:ascii="Calibri" w:hAnsi="Calibri" w:cs="Calibri"/>
    </w:rPr>
  </w:style>
  <w:style w:type="paragraph" w:styleId="Footer">
    <w:name w:val="footer"/>
    <w:basedOn w:val="Normal"/>
    <w:link w:val="FooterChar"/>
    <w:uiPriority w:val="99"/>
    <w:unhideWhenUsed/>
    <w:rsid w:val="00E4417E"/>
    <w:pPr>
      <w:tabs>
        <w:tab w:val="center" w:pos="4680"/>
        <w:tab w:val="right" w:pos="9360"/>
      </w:tabs>
    </w:pPr>
  </w:style>
  <w:style w:type="character" w:customStyle="1" w:styleId="FooterChar">
    <w:name w:val="Footer Char"/>
    <w:basedOn w:val="DefaultParagraphFont"/>
    <w:link w:val="Footer"/>
    <w:uiPriority w:val="99"/>
    <w:rsid w:val="00E4417E"/>
    <w:rPr>
      <w:rFonts w:ascii="Calibri" w:hAnsi="Calibri" w:cs="Calibri"/>
    </w:rPr>
  </w:style>
  <w:style w:type="table" w:styleId="TableGrid">
    <w:name w:val="Table Grid"/>
    <w:basedOn w:val="TableNormal"/>
    <w:uiPriority w:val="39"/>
    <w:rsid w:val="00EA7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019"/>
    <w:rPr>
      <w:sz w:val="16"/>
      <w:szCs w:val="16"/>
    </w:rPr>
  </w:style>
  <w:style w:type="paragraph" w:styleId="CommentText">
    <w:name w:val="annotation text"/>
    <w:basedOn w:val="Normal"/>
    <w:link w:val="CommentTextChar"/>
    <w:uiPriority w:val="99"/>
    <w:unhideWhenUsed/>
    <w:rsid w:val="00B22019"/>
    <w:rPr>
      <w:sz w:val="20"/>
      <w:szCs w:val="20"/>
    </w:rPr>
  </w:style>
  <w:style w:type="character" w:customStyle="1" w:styleId="CommentTextChar">
    <w:name w:val="Comment Text Char"/>
    <w:basedOn w:val="DefaultParagraphFont"/>
    <w:link w:val="CommentText"/>
    <w:uiPriority w:val="99"/>
    <w:rsid w:val="00B220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2019"/>
    <w:rPr>
      <w:b/>
      <w:bCs/>
    </w:rPr>
  </w:style>
  <w:style w:type="character" w:customStyle="1" w:styleId="CommentSubjectChar">
    <w:name w:val="Comment Subject Char"/>
    <w:basedOn w:val="CommentTextChar"/>
    <w:link w:val="CommentSubject"/>
    <w:uiPriority w:val="99"/>
    <w:semiHidden/>
    <w:rsid w:val="00B22019"/>
    <w:rPr>
      <w:rFonts w:ascii="Calibri" w:hAnsi="Calibri" w:cs="Calibri"/>
      <w:b/>
      <w:bCs/>
      <w:sz w:val="20"/>
      <w:szCs w:val="20"/>
    </w:rPr>
  </w:style>
  <w:style w:type="character" w:styleId="Hyperlink">
    <w:name w:val="Hyperlink"/>
    <w:basedOn w:val="DefaultParagraphFont"/>
    <w:uiPriority w:val="99"/>
    <w:semiHidden/>
    <w:unhideWhenUsed/>
    <w:rsid w:val="0063492E"/>
    <w:rPr>
      <w:color w:val="0000FF"/>
      <w:u w:val="single"/>
    </w:rPr>
  </w:style>
  <w:style w:type="paragraph" w:styleId="Title">
    <w:name w:val="Title"/>
    <w:basedOn w:val="Normal"/>
    <w:next w:val="Normal"/>
    <w:link w:val="TitleChar"/>
    <w:uiPriority w:val="10"/>
    <w:qFormat/>
    <w:rsid w:val="003474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4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746B"/>
    <w:rPr>
      <w:b/>
      <w:bCs/>
    </w:rPr>
  </w:style>
  <w:style w:type="character" w:customStyle="1" w:styleId="Heading2Char">
    <w:name w:val="Heading 2 Char"/>
    <w:basedOn w:val="DefaultParagraphFont"/>
    <w:link w:val="Heading2"/>
    <w:uiPriority w:val="9"/>
    <w:rsid w:val="00D14D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472524">
      <w:bodyDiv w:val="1"/>
      <w:marLeft w:val="0"/>
      <w:marRight w:val="0"/>
      <w:marTop w:val="0"/>
      <w:marBottom w:val="0"/>
      <w:divBdr>
        <w:top w:val="none" w:sz="0" w:space="0" w:color="auto"/>
        <w:left w:val="none" w:sz="0" w:space="0" w:color="auto"/>
        <w:bottom w:val="none" w:sz="0" w:space="0" w:color="auto"/>
        <w:right w:val="none" w:sz="0" w:space="0" w:color="auto"/>
      </w:divBdr>
      <w:divsChild>
        <w:div w:id="121389645">
          <w:marLeft w:val="0"/>
          <w:marRight w:val="0"/>
          <w:marTop w:val="0"/>
          <w:marBottom w:val="0"/>
          <w:divBdr>
            <w:top w:val="none" w:sz="0" w:space="0" w:color="auto"/>
            <w:left w:val="none" w:sz="0" w:space="0" w:color="auto"/>
            <w:bottom w:val="none" w:sz="0" w:space="0" w:color="auto"/>
            <w:right w:val="none" w:sz="0" w:space="0" w:color="auto"/>
          </w:divBdr>
        </w:div>
        <w:div w:id="834415557">
          <w:marLeft w:val="0"/>
          <w:marRight w:val="0"/>
          <w:marTop w:val="0"/>
          <w:marBottom w:val="0"/>
          <w:divBdr>
            <w:top w:val="none" w:sz="0" w:space="0" w:color="auto"/>
            <w:left w:val="none" w:sz="0" w:space="0" w:color="auto"/>
            <w:bottom w:val="none" w:sz="0" w:space="0" w:color="auto"/>
            <w:right w:val="none" w:sz="0" w:space="0" w:color="auto"/>
          </w:divBdr>
          <w:divsChild>
            <w:div w:id="873889712">
              <w:marLeft w:val="0"/>
              <w:marRight w:val="0"/>
              <w:marTop w:val="0"/>
              <w:marBottom w:val="0"/>
              <w:divBdr>
                <w:top w:val="none" w:sz="0" w:space="0" w:color="auto"/>
                <w:left w:val="none" w:sz="0" w:space="0" w:color="auto"/>
                <w:bottom w:val="none" w:sz="0" w:space="0" w:color="auto"/>
                <w:right w:val="none" w:sz="0" w:space="0" w:color="auto"/>
              </w:divBdr>
            </w:div>
          </w:divsChild>
        </w:div>
        <w:div w:id="1631940622">
          <w:marLeft w:val="0"/>
          <w:marRight w:val="0"/>
          <w:marTop w:val="0"/>
          <w:marBottom w:val="0"/>
          <w:divBdr>
            <w:top w:val="none" w:sz="0" w:space="0" w:color="auto"/>
            <w:left w:val="none" w:sz="0" w:space="0" w:color="auto"/>
            <w:bottom w:val="none" w:sz="0" w:space="0" w:color="auto"/>
            <w:right w:val="none" w:sz="0" w:space="0" w:color="auto"/>
          </w:divBdr>
        </w:div>
        <w:div w:id="1916698378">
          <w:marLeft w:val="0"/>
          <w:marRight w:val="0"/>
          <w:marTop w:val="0"/>
          <w:marBottom w:val="0"/>
          <w:divBdr>
            <w:top w:val="none" w:sz="0" w:space="0" w:color="auto"/>
            <w:left w:val="none" w:sz="0" w:space="0" w:color="auto"/>
            <w:bottom w:val="none" w:sz="0" w:space="0" w:color="auto"/>
            <w:right w:val="none" w:sz="0" w:space="0" w:color="auto"/>
          </w:divBdr>
          <w:divsChild>
            <w:div w:id="1004868439">
              <w:marLeft w:val="0"/>
              <w:marRight w:val="0"/>
              <w:marTop w:val="0"/>
              <w:marBottom w:val="0"/>
              <w:divBdr>
                <w:top w:val="none" w:sz="0" w:space="0" w:color="auto"/>
                <w:left w:val="none" w:sz="0" w:space="0" w:color="auto"/>
                <w:bottom w:val="none" w:sz="0" w:space="0" w:color="auto"/>
                <w:right w:val="none" w:sz="0" w:space="0" w:color="auto"/>
              </w:divBdr>
            </w:div>
          </w:divsChild>
        </w:div>
        <w:div w:id="2037536789">
          <w:marLeft w:val="0"/>
          <w:marRight w:val="0"/>
          <w:marTop w:val="0"/>
          <w:marBottom w:val="0"/>
          <w:divBdr>
            <w:top w:val="none" w:sz="0" w:space="0" w:color="auto"/>
            <w:left w:val="none" w:sz="0" w:space="0" w:color="auto"/>
            <w:bottom w:val="none" w:sz="0" w:space="0" w:color="auto"/>
            <w:right w:val="none" w:sz="0" w:space="0" w:color="auto"/>
          </w:divBdr>
          <w:divsChild>
            <w:div w:id="653872770">
              <w:marLeft w:val="0"/>
              <w:marRight w:val="0"/>
              <w:marTop w:val="0"/>
              <w:marBottom w:val="0"/>
              <w:divBdr>
                <w:top w:val="none" w:sz="0" w:space="0" w:color="auto"/>
                <w:left w:val="none" w:sz="0" w:space="0" w:color="auto"/>
                <w:bottom w:val="none" w:sz="0" w:space="0" w:color="auto"/>
                <w:right w:val="none" w:sz="0" w:space="0" w:color="auto"/>
              </w:divBdr>
            </w:div>
          </w:divsChild>
        </w:div>
        <w:div w:id="2081638021">
          <w:marLeft w:val="0"/>
          <w:marRight w:val="0"/>
          <w:marTop w:val="0"/>
          <w:marBottom w:val="0"/>
          <w:divBdr>
            <w:top w:val="none" w:sz="0" w:space="0" w:color="auto"/>
            <w:left w:val="none" w:sz="0" w:space="0" w:color="auto"/>
            <w:bottom w:val="none" w:sz="0" w:space="0" w:color="auto"/>
            <w:right w:val="none" w:sz="0" w:space="0" w:color="auto"/>
          </w:divBdr>
        </w:div>
      </w:divsChild>
    </w:div>
    <w:div w:id="517819275">
      <w:bodyDiv w:val="1"/>
      <w:marLeft w:val="0"/>
      <w:marRight w:val="0"/>
      <w:marTop w:val="0"/>
      <w:marBottom w:val="0"/>
      <w:divBdr>
        <w:top w:val="none" w:sz="0" w:space="0" w:color="auto"/>
        <w:left w:val="none" w:sz="0" w:space="0" w:color="auto"/>
        <w:bottom w:val="none" w:sz="0" w:space="0" w:color="auto"/>
        <w:right w:val="none" w:sz="0" w:space="0" w:color="auto"/>
      </w:divBdr>
    </w:div>
    <w:div w:id="1612933986">
      <w:bodyDiv w:val="1"/>
      <w:marLeft w:val="0"/>
      <w:marRight w:val="0"/>
      <w:marTop w:val="0"/>
      <w:marBottom w:val="0"/>
      <w:divBdr>
        <w:top w:val="none" w:sz="0" w:space="0" w:color="auto"/>
        <w:left w:val="none" w:sz="0" w:space="0" w:color="auto"/>
        <w:bottom w:val="none" w:sz="0" w:space="0" w:color="auto"/>
        <w:right w:val="none" w:sz="0" w:space="0" w:color="auto"/>
      </w:divBdr>
    </w:div>
    <w:div w:id="16548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63E170F27C74189699D7C2EEE7189" ma:contentTypeVersion="4" ma:contentTypeDescription="Create a new document." ma:contentTypeScope="" ma:versionID="4e2938ff68a18dc567a200962c52603b">
  <xsd:schema xmlns:xsd="http://www.w3.org/2001/XMLSchema" xmlns:xs="http://www.w3.org/2001/XMLSchema" xmlns:p="http://schemas.microsoft.com/office/2006/metadata/properties" xmlns:ns2="89baa50e-2a42-41e5-8b3f-2435ab283546" targetNamespace="http://schemas.microsoft.com/office/2006/metadata/properties" ma:root="true" ma:fieldsID="37fa727bf5cd408a98cd75f024e7a9b6" ns2:_="">
    <xsd:import namespace="89baa50e-2a42-41e5-8b3f-2435ab2835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aa50e-2a42-41e5-8b3f-2435ab283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37A7E-15E5-441F-BA8A-0B2EF9C382A0}">
  <ds:schemaRefs>
    <ds:schemaRef ds:uri="http://schemas.microsoft.com/sharepoint/v3/contenttype/forms"/>
  </ds:schemaRefs>
</ds:datastoreItem>
</file>

<file path=customXml/itemProps2.xml><?xml version="1.0" encoding="utf-8"?>
<ds:datastoreItem xmlns:ds="http://schemas.openxmlformats.org/officeDocument/2006/customXml" ds:itemID="{C57E0EC1-9293-43CC-A45F-715FE994432C}">
  <ds:schemaRefs>
    <ds:schemaRef ds:uri="http://schemas.microsoft.com/office/infopath/2007/PartnerControls"/>
    <ds:schemaRef ds:uri="http://purl.org/dc/elements/1.1/"/>
    <ds:schemaRef ds:uri="http://schemas.microsoft.com/office/2006/documentManagement/types"/>
    <ds:schemaRef ds:uri="89baa50e-2a42-41e5-8b3f-2435ab283546"/>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23B1F6-6ED9-41C9-8DC3-A8FB5A6EA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aa50e-2a42-41e5-8b3f-2435ab283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4916</TotalTime>
  <Pages>1</Pages>
  <Words>1747</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Voyles, Chas</dc:creator>
  <cp:keywords/>
  <dc:description/>
  <cp:lastModifiedBy>Krey, Adam</cp:lastModifiedBy>
  <cp:revision>275</cp:revision>
  <dcterms:created xsi:type="dcterms:W3CDTF">2024-02-18T15:21:00Z</dcterms:created>
  <dcterms:modified xsi:type="dcterms:W3CDTF">2024-02-29T18:43:00Z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0x010100EF063E170F27C74189699D7C2EEE7189</vt:lpwstr>
  </property>
</Properties>
</file>